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F7E" w:rsidRDefault="00BE3CFC">
      <w:pPr>
        <w:widowControl/>
        <w:shd w:val="clear" w:color="auto" w:fill="FFFFFF"/>
        <w:spacing w:after="210"/>
        <w:jc w:val="center"/>
        <w:outlineLvl w:val="1"/>
        <w:rPr>
          <w:rFonts w:ascii="黑体" w:eastAsia="黑体" w:hAnsi="黑体" w:cs="宋体"/>
          <w:b/>
          <w:color w:val="FF0000"/>
          <w:spacing w:val="8"/>
          <w:kern w:val="0"/>
          <w:sz w:val="48"/>
          <w:szCs w:val="48"/>
        </w:rPr>
      </w:pPr>
      <w:proofErr w:type="gramStart"/>
      <w:r w:rsidRPr="00BE3CFC">
        <w:rPr>
          <w:rFonts w:ascii="黑体" w:eastAsia="黑体" w:hAnsi="黑体" w:cs="宋体" w:hint="eastAsia"/>
          <w:b/>
          <w:color w:val="FF0000"/>
          <w:spacing w:val="8"/>
          <w:kern w:val="0"/>
          <w:sz w:val="48"/>
          <w:szCs w:val="48"/>
        </w:rPr>
        <w:t>研</w:t>
      </w:r>
      <w:r w:rsidR="00B56D0C">
        <w:rPr>
          <w:rFonts w:ascii="黑体" w:eastAsia="黑体" w:hAnsi="黑体" w:cs="宋体" w:hint="eastAsia"/>
          <w:b/>
          <w:color w:val="FF0000"/>
          <w:spacing w:val="8"/>
          <w:kern w:val="0"/>
          <w:sz w:val="48"/>
          <w:szCs w:val="48"/>
        </w:rPr>
        <w:t>双滩</w:t>
      </w:r>
      <w:proofErr w:type="gramEnd"/>
      <w:r w:rsidR="00B56D0C">
        <w:rPr>
          <w:rFonts w:ascii="黑体" w:eastAsia="黑体" w:hAnsi="黑体" w:cs="宋体" w:hint="eastAsia"/>
          <w:b/>
          <w:color w:val="FF0000"/>
          <w:spacing w:val="8"/>
          <w:kern w:val="0"/>
          <w:sz w:val="48"/>
          <w:szCs w:val="48"/>
        </w:rPr>
        <w:t>电站，晓发电原理</w:t>
      </w:r>
    </w:p>
    <w:p w:rsidR="000C7F7E" w:rsidRDefault="00B56D0C">
      <w:pPr>
        <w:widowControl/>
        <w:shd w:val="clear" w:color="auto" w:fill="FFFFFF"/>
        <w:spacing w:after="210"/>
        <w:ind w:firstLineChars="350" w:firstLine="1743"/>
        <w:jc w:val="left"/>
        <w:outlineLvl w:val="1"/>
        <w:rPr>
          <w:rFonts w:ascii="黑体" w:eastAsia="黑体" w:hAnsi="黑体" w:cs="宋体"/>
          <w:b/>
          <w:color w:val="FF0000"/>
          <w:spacing w:val="8"/>
          <w:kern w:val="0"/>
          <w:sz w:val="48"/>
          <w:szCs w:val="48"/>
        </w:rPr>
      </w:pPr>
      <w:r>
        <w:rPr>
          <w:rFonts w:ascii="黑体" w:eastAsia="黑体" w:hAnsi="黑体" w:cs="宋体" w:hint="eastAsia"/>
          <w:b/>
          <w:color w:val="FF0000"/>
          <w:spacing w:val="8"/>
          <w:kern w:val="0"/>
          <w:sz w:val="48"/>
          <w:szCs w:val="48"/>
        </w:rPr>
        <w:t>——陈力名师工作室教研纪实</w:t>
      </w:r>
    </w:p>
    <w:p w:rsidR="000C7F7E" w:rsidRDefault="00B56D0C">
      <w:pPr>
        <w:widowControl/>
        <w:ind w:left="140" w:hangingChars="50" w:hanging="140"/>
        <w:rPr>
          <w:rFonts w:ascii="楷体" w:eastAsia="楷体" w:hAnsi="楷体" w:cs="宋体"/>
          <w:color w:val="FF0000"/>
          <w:kern w:val="0"/>
          <w:sz w:val="28"/>
          <w:szCs w:val="32"/>
          <w:u w:val="single"/>
        </w:rPr>
      </w:pPr>
      <w:r>
        <w:rPr>
          <w:rFonts w:ascii="楷体" w:eastAsia="楷体" w:hAnsi="楷体" w:cs="宋体" w:hint="eastAsia"/>
          <w:color w:val="FF0000"/>
          <w:kern w:val="0"/>
          <w:sz w:val="28"/>
          <w:szCs w:val="32"/>
          <w:u w:val="single"/>
        </w:rPr>
        <w:t>2021年第八期（总第33期） 撰稿:</w:t>
      </w:r>
      <w:r>
        <w:rPr>
          <w:rFonts w:ascii="楷体" w:eastAsia="楷体" w:hAnsi="楷体" w:cs="宋体" w:hint="eastAsia"/>
          <w:color w:val="FF0000"/>
          <w:kern w:val="0"/>
          <w:sz w:val="28"/>
          <w:szCs w:val="32"/>
          <w:u w:val="single"/>
        </w:rPr>
        <w:tab/>
      </w:r>
      <w:proofErr w:type="gramStart"/>
      <w:r>
        <w:rPr>
          <w:rFonts w:ascii="楷体" w:eastAsia="楷体" w:hAnsi="楷体" w:cs="宋体" w:hint="eastAsia"/>
          <w:color w:val="FF0000"/>
          <w:kern w:val="0"/>
          <w:sz w:val="28"/>
          <w:szCs w:val="32"/>
          <w:u w:val="single"/>
        </w:rPr>
        <w:t>粟力</w:t>
      </w:r>
      <w:proofErr w:type="gramEnd"/>
      <w:r>
        <w:rPr>
          <w:rFonts w:ascii="楷体" w:eastAsia="楷体" w:hAnsi="楷体" w:cs="宋体" w:hint="eastAsia"/>
          <w:color w:val="FF0000"/>
          <w:kern w:val="0"/>
          <w:sz w:val="28"/>
          <w:szCs w:val="32"/>
          <w:u w:val="single"/>
        </w:rPr>
        <w:t xml:space="preserve"> 审稿：陈力  2021.05.12</w:t>
      </w:r>
    </w:p>
    <w:p w:rsidR="000C7F7E" w:rsidRDefault="00B56D0C">
      <w:pPr>
        <w:pStyle w:val="a6"/>
        <w:shd w:val="clear" w:color="auto" w:fill="FFFFFF"/>
        <w:tabs>
          <w:tab w:val="left" w:pos="312"/>
        </w:tabs>
        <w:spacing w:before="0" w:beforeAutospacing="0" w:after="0" w:afterAutospacing="0"/>
        <w:ind w:firstLineChars="200" w:firstLine="452"/>
        <w:jc w:val="both"/>
        <w:rPr>
          <w:color w:val="000000" w:themeColor="text1"/>
          <w:spacing w:val="8"/>
          <w:sz w:val="21"/>
        </w:rPr>
      </w:pPr>
      <w:r>
        <w:rPr>
          <w:rFonts w:hint="eastAsia"/>
          <w:color w:val="000000" w:themeColor="text1"/>
          <w:spacing w:val="8"/>
          <w:sz w:val="21"/>
        </w:rPr>
        <w:t>5月12日陈力名师工作室全体成员在云台镇开展教研活动，会议由工作室成员</w:t>
      </w:r>
      <w:proofErr w:type="gramStart"/>
      <w:r>
        <w:rPr>
          <w:rFonts w:hint="eastAsia"/>
          <w:color w:val="000000" w:themeColor="text1"/>
          <w:spacing w:val="8"/>
          <w:sz w:val="21"/>
        </w:rPr>
        <w:t>粟力老师</w:t>
      </w:r>
      <w:proofErr w:type="gramEnd"/>
      <w:r>
        <w:rPr>
          <w:rFonts w:hint="eastAsia"/>
          <w:color w:val="000000" w:themeColor="text1"/>
          <w:spacing w:val="8"/>
          <w:sz w:val="21"/>
        </w:rPr>
        <w:t>主持，本次教研主题是实地</w:t>
      </w:r>
      <w:proofErr w:type="gramStart"/>
      <w:r>
        <w:rPr>
          <w:rFonts w:hint="eastAsia"/>
          <w:color w:val="000000" w:themeColor="text1"/>
          <w:spacing w:val="8"/>
          <w:sz w:val="21"/>
        </w:rPr>
        <w:t>考察双滩电站</w:t>
      </w:r>
      <w:proofErr w:type="gramEnd"/>
      <w:r>
        <w:rPr>
          <w:rFonts w:hint="eastAsia"/>
          <w:color w:val="000000" w:themeColor="text1"/>
          <w:spacing w:val="8"/>
          <w:sz w:val="21"/>
        </w:rPr>
        <w:t>和收集相关资料。</w:t>
      </w:r>
    </w:p>
    <w:p w:rsidR="000C7F7E" w:rsidRDefault="00B56D0C">
      <w:pPr>
        <w:pStyle w:val="a6"/>
        <w:shd w:val="clear" w:color="auto" w:fill="FFFFFF"/>
        <w:tabs>
          <w:tab w:val="left" w:pos="312"/>
        </w:tabs>
        <w:spacing w:before="0" w:beforeAutospacing="0" w:after="0" w:afterAutospacing="0"/>
        <w:jc w:val="both"/>
        <w:rPr>
          <w:rFonts w:asciiTheme="minorEastAsia" w:hAnsiTheme="minorEastAsia"/>
          <w:b/>
          <w:color w:val="000000" w:themeColor="text1"/>
          <w:spacing w:val="8"/>
        </w:rPr>
      </w:pPr>
      <w:r>
        <w:rPr>
          <w:rFonts w:asciiTheme="minorEastAsia" w:hAnsiTheme="minorEastAsia" w:hint="eastAsia"/>
          <w:b/>
          <w:color w:val="000000" w:themeColor="text1"/>
          <w:spacing w:val="8"/>
        </w:rPr>
        <w:t>一</w:t>
      </w:r>
      <w:r>
        <w:rPr>
          <w:rFonts w:hint="eastAsia"/>
          <w:b/>
          <w:color w:val="000000" w:themeColor="text1"/>
          <w:spacing w:val="8"/>
        </w:rPr>
        <w:t>、</w:t>
      </w:r>
      <w:r>
        <w:rPr>
          <w:rFonts w:asciiTheme="minorEastAsia" w:hAnsiTheme="minorEastAsia" w:hint="eastAsia"/>
          <w:b/>
          <w:color w:val="000000" w:themeColor="text1"/>
          <w:spacing w:val="8"/>
        </w:rPr>
        <w:t>考察目的</w:t>
      </w:r>
    </w:p>
    <w:p w:rsidR="000C7F7E" w:rsidRDefault="00B56D0C">
      <w:pPr>
        <w:pStyle w:val="a6"/>
        <w:shd w:val="clear" w:color="auto" w:fill="FFFFFF"/>
        <w:tabs>
          <w:tab w:val="left" w:pos="312"/>
        </w:tabs>
        <w:spacing w:before="0" w:beforeAutospacing="0" w:after="0" w:afterAutospacing="0"/>
        <w:jc w:val="both"/>
        <w:rPr>
          <w:color w:val="000000" w:themeColor="text1"/>
          <w:spacing w:val="8"/>
          <w:sz w:val="21"/>
        </w:rPr>
      </w:pPr>
      <w:r>
        <w:rPr>
          <w:rFonts w:asciiTheme="minorEastAsia" w:hAnsiTheme="minorEastAsia" w:hint="eastAsia"/>
          <w:b/>
          <w:color w:val="000000" w:themeColor="text1"/>
          <w:spacing w:val="8"/>
        </w:rPr>
        <w:t xml:space="preserve">   </w:t>
      </w:r>
      <w:r>
        <w:rPr>
          <w:rFonts w:asciiTheme="minorEastAsia" w:hAnsiTheme="minorEastAsia" w:hint="eastAsia"/>
          <w:color w:val="000000" w:themeColor="text1"/>
          <w:spacing w:val="8"/>
          <w:sz w:val="21"/>
        </w:rPr>
        <w:t>工作室自成立以来始终致力于中学地理</w:t>
      </w:r>
      <w:proofErr w:type="gramStart"/>
      <w:r>
        <w:rPr>
          <w:rFonts w:asciiTheme="minorEastAsia" w:hAnsiTheme="minorEastAsia" w:hint="eastAsia"/>
          <w:color w:val="000000" w:themeColor="text1"/>
          <w:spacing w:val="8"/>
          <w:sz w:val="21"/>
        </w:rPr>
        <w:t>研</w:t>
      </w:r>
      <w:proofErr w:type="gramEnd"/>
      <w:r>
        <w:rPr>
          <w:rFonts w:asciiTheme="minorEastAsia" w:hAnsiTheme="minorEastAsia" w:hint="eastAsia"/>
          <w:color w:val="000000" w:themeColor="text1"/>
          <w:spacing w:val="8"/>
          <w:sz w:val="21"/>
        </w:rPr>
        <w:t>学旅行的相关课题研究，此次活动的目的在于</w:t>
      </w:r>
      <w:proofErr w:type="gramStart"/>
      <w:r>
        <w:rPr>
          <w:rFonts w:asciiTheme="minorEastAsia" w:hAnsiTheme="minorEastAsia" w:hint="eastAsia"/>
          <w:color w:val="000000" w:themeColor="text1"/>
          <w:spacing w:val="8"/>
          <w:sz w:val="21"/>
        </w:rPr>
        <w:t>考察双滩电站</w:t>
      </w:r>
      <w:proofErr w:type="gramEnd"/>
      <w:r>
        <w:rPr>
          <w:rFonts w:asciiTheme="minorEastAsia" w:hAnsiTheme="minorEastAsia" w:hint="eastAsia"/>
          <w:color w:val="000000" w:themeColor="text1"/>
          <w:spacing w:val="8"/>
          <w:sz w:val="21"/>
        </w:rPr>
        <w:t>能否作为</w:t>
      </w:r>
      <w:proofErr w:type="gramStart"/>
      <w:r>
        <w:rPr>
          <w:rFonts w:asciiTheme="minorEastAsia" w:hAnsiTheme="minorEastAsia" w:hint="eastAsia"/>
          <w:color w:val="000000" w:themeColor="text1"/>
          <w:spacing w:val="8"/>
          <w:sz w:val="21"/>
        </w:rPr>
        <w:t>研</w:t>
      </w:r>
      <w:proofErr w:type="gramEnd"/>
      <w:r>
        <w:rPr>
          <w:rFonts w:asciiTheme="minorEastAsia" w:hAnsiTheme="minorEastAsia" w:hint="eastAsia"/>
          <w:color w:val="000000" w:themeColor="text1"/>
          <w:spacing w:val="8"/>
          <w:sz w:val="21"/>
        </w:rPr>
        <w:t>学旅行的目的地之一</w:t>
      </w:r>
      <w:r>
        <w:rPr>
          <w:rFonts w:hint="eastAsia"/>
          <w:color w:val="000000" w:themeColor="text1"/>
          <w:spacing w:val="8"/>
          <w:sz w:val="21"/>
        </w:rPr>
        <w:t>。</w:t>
      </w:r>
    </w:p>
    <w:p w:rsidR="001129D2" w:rsidRDefault="001129D2">
      <w:pPr>
        <w:pStyle w:val="a6"/>
        <w:shd w:val="clear" w:color="auto" w:fill="FFFFFF"/>
        <w:tabs>
          <w:tab w:val="left" w:pos="312"/>
        </w:tabs>
        <w:spacing w:before="0" w:beforeAutospacing="0" w:after="0" w:afterAutospacing="0"/>
        <w:jc w:val="center"/>
        <w:rPr>
          <w:rFonts w:hint="eastAsia"/>
          <w:color w:val="000000" w:themeColor="text1"/>
          <w:spacing w:val="8"/>
          <w:sz w:val="21"/>
        </w:rPr>
      </w:pPr>
      <w:r>
        <w:rPr>
          <w:noProof/>
          <w:color w:val="000000" w:themeColor="text1"/>
          <w:spacing w:val="8"/>
          <w:sz w:val="21"/>
        </w:rPr>
        <w:drawing>
          <wp:anchor distT="0" distB="0" distL="114300" distR="114300" simplePos="0" relativeHeight="251658240" behindDoc="0" locked="0" layoutInCell="1" allowOverlap="1" wp14:anchorId="765B02E1" wp14:editId="1C8A795C">
            <wp:simplePos x="0" y="0"/>
            <wp:positionH relativeFrom="column">
              <wp:posOffset>678815</wp:posOffset>
            </wp:positionH>
            <wp:positionV relativeFrom="paragraph">
              <wp:posOffset>30480</wp:posOffset>
            </wp:positionV>
            <wp:extent cx="3550285" cy="224790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21051809340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50285" cy="2247900"/>
                    </a:xfrm>
                    <a:prstGeom prst="rect">
                      <a:avLst/>
                    </a:prstGeom>
                  </pic:spPr>
                </pic:pic>
              </a:graphicData>
            </a:graphic>
            <wp14:sizeRelH relativeFrom="margin">
              <wp14:pctWidth>0</wp14:pctWidth>
            </wp14:sizeRelH>
            <wp14:sizeRelV relativeFrom="margin">
              <wp14:pctHeight>0</wp14:pctHeight>
            </wp14:sizeRelV>
          </wp:anchor>
        </w:drawing>
      </w:r>
    </w:p>
    <w:p w:rsidR="001129D2" w:rsidRDefault="001129D2">
      <w:pPr>
        <w:pStyle w:val="a6"/>
        <w:shd w:val="clear" w:color="auto" w:fill="FFFFFF"/>
        <w:tabs>
          <w:tab w:val="left" w:pos="312"/>
        </w:tabs>
        <w:spacing w:before="0" w:beforeAutospacing="0" w:after="0" w:afterAutospacing="0"/>
        <w:jc w:val="center"/>
        <w:rPr>
          <w:rFonts w:hint="eastAsia"/>
          <w:color w:val="000000" w:themeColor="text1"/>
          <w:spacing w:val="8"/>
          <w:sz w:val="21"/>
        </w:rPr>
      </w:pPr>
    </w:p>
    <w:p w:rsidR="001129D2" w:rsidRDefault="001129D2">
      <w:pPr>
        <w:pStyle w:val="a6"/>
        <w:shd w:val="clear" w:color="auto" w:fill="FFFFFF"/>
        <w:tabs>
          <w:tab w:val="left" w:pos="312"/>
        </w:tabs>
        <w:spacing w:before="0" w:beforeAutospacing="0" w:after="0" w:afterAutospacing="0"/>
        <w:jc w:val="center"/>
        <w:rPr>
          <w:rFonts w:hint="eastAsia"/>
          <w:color w:val="000000" w:themeColor="text1"/>
          <w:spacing w:val="8"/>
          <w:sz w:val="21"/>
        </w:rPr>
      </w:pPr>
    </w:p>
    <w:p w:rsidR="001129D2" w:rsidRDefault="001129D2">
      <w:pPr>
        <w:pStyle w:val="a6"/>
        <w:shd w:val="clear" w:color="auto" w:fill="FFFFFF"/>
        <w:tabs>
          <w:tab w:val="left" w:pos="312"/>
        </w:tabs>
        <w:spacing w:before="0" w:beforeAutospacing="0" w:after="0" w:afterAutospacing="0"/>
        <w:jc w:val="center"/>
        <w:rPr>
          <w:rFonts w:hint="eastAsia"/>
          <w:color w:val="000000" w:themeColor="text1"/>
          <w:spacing w:val="8"/>
          <w:sz w:val="21"/>
        </w:rPr>
      </w:pPr>
    </w:p>
    <w:p w:rsidR="001129D2" w:rsidRDefault="001129D2">
      <w:pPr>
        <w:pStyle w:val="a6"/>
        <w:shd w:val="clear" w:color="auto" w:fill="FFFFFF"/>
        <w:tabs>
          <w:tab w:val="left" w:pos="312"/>
        </w:tabs>
        <w:spacing w:before="0" w:beforeAutospacing="0" w:after="0" w:afterAutospacing="0"/>
        <w:jc w:val="center"/>
        <w:rPr>
          <w:rFonts w:hint="eastAsia"/>
          <w:color w:val="000000" w:themeColor="text1"/>
          <w:spacing w:val="8"/>
          <w:sz w:val="21"/>
        </w:rPr>
      </w:pPr>
    </w:p>
    <w:p w:rsidR="001129D2" w:rsidRDefault="001129D2">
      <w:pPr>
        <w:pStyle w:val="a6"/>
        <w:shd w:val="clear" w:color="auto" w:fill="FFFFFF"/>
        <w:tabs>
          <w:tab w:val="left" w:pos="312"/>
        </w:tabs>
        <w:spacing w:before="0" w:beforeAutospacing="0" w:after="0" w:afterAutospacing="0"/>
        <w:jc w:val="center"/>
        <w:rPr>
          <w:rFonts w:hint="eastAsia"/>
          <w:color w:val="000000" w:themeColor="text1"/>
          <w:spacing w:val="8"/>
          <w:sz w:val="21"/>
        </w:rPr>
      </w:pPr>
    </w:p>
    <w:p w:rsidR="001129D2" w:rsidRDefault="001129D2">
      <w:pPr>
        <w:pStyle w:val="a6"/>
        <w:shd w:val="clear" w:color="auto" w:fill="FFFFFF"/>
        <w:tabs>
          <w:tab w:val="left" w:pos="312"/>
        </w:tabs>
        <w:spacing w:before="0" w:beforeAutospacing="0" w:after="0" w:afterAutospacing="0"/>
        <w:jc w:val="center"/>
        <w:rPr>
          <w:rFonts w:hint="eastAsia"/>
          <w:color w:val="000000" w:themeColor="text1"/>
          <w:spacing w:val="8"/>
          <w:sz w:val="21"/>
        </w:rPr>
      </w:pPr>
    </w:p>
    <w:p w:rsidR="001129D2" w:rsidRDefault="001129D2">
      <w:pPr>
        <w:pStyle w:val="a6"/>
        <w:shd w:val="clear" w:color="auto" w:fill="FFFFFF"/>
        <w:tabs>
          <w:tab w:val="left" w:pos="312"/>
        </w:tabs>
        <w:spacing w:before="0" w:beforeAutospacing="0" w:after="0" w:afterAutospacing="0"/>
        <w:jc w:val="center"/>
        <w:rPr>
          <w:rFonts w:hint="eastAsia"/>
          <w:color w:val="000000" w:themeColor="text1"/>
          <w:spacing w:val="8"/>
          <w:sz w:val="21"/>
        </w:rPr>
      </w:pPr>
    </w:p>
    <w:p w:rsidR="001129D2" w:rsidRDefault="001129D2">
      <w:pPr>
        <w:pStyle w:val="a6"/>
        <w:shd w:val="clear" w:color="auto" w:fill="FFFFFF"/>
        <w:tabs>
          <w:tab w:val="left" w:pos="312"/>
        </w:tabs>
        <w:spacing w:before="0" w:beforeAutospacing="0" w:after="0" w:afterAutospacing="0"/>
        <w:jc w:val="center"/>
        <w:rPr>
          <w:rFonts w:hint="eastAsia"/>
          <w:color w:val="000000" w:themeColor="text1"/>
          <w:spacing w:val="8"/>
          <w:sz w:val="21"/>
        </w:rPr>
      </w:pPr>
    </w:p>
    <w:p w:rsidR="001129D2" w:rsidRDefault="001129D2">
      <w:pPr>
        <w:pStyle w:val="a6"/>
        <w:shd w:val="clear" w:color="auto" w:fill="FFFFFF"/>
        <w:tabs>
          <w:tab w:val="left" w:pos="312"/>
        </w:tabs>
        <w:spacing w:before="0" w:beforeAutospacing="0" w:after="0" w:afterAutospacing="0"/>
        <w:jc w:val="center"/>
        <w:rPr>
          <w:rFonts w:hint="eastAsia"/>
          <w:color w:val="000000" w:themeColor="text1"/>
          <w:spacing w:val="8"/>
          <w:sz w:val="21"/>
        </w:rPr>
      </w:pPr>
    </w:p>
    <w:p w:rsidR="001129D2" w:rsidRDefault="001129D2">
      <w:pPr>
        <w:pStyle w:val="a6"/>
        <w:shd w:val="clear" w:color="auto" w:fill="FFFFFF"/>
        <w:tabs>
          <w:tab w:val="left" w:pos="312"/>
        </w:tabs>
        <w:spacing w:before="0" w:beforeAutospacing="0" w:after="0" w:afterAutospacing="0"/>
        <w:jc w:val="center"/>
        <w:rPr>
          <w:rFonts w:hint="eastAsia"/>
          <w:color w:val="000000" w:themeColor="text1"/>
          <w:spacing w:val="8"/>
          <w:sz w:val="21"/>
        </w:rPr>
      </w:pPr>
    </w:p>
    <w:p w:rsidR="000C7F7E" w:rsidRDefault="000C7F7E">
      <w:pPr>
        <w:pStyle w:val="a6"/>
        <w:shd w:val="clear" w:color="auto" w:fill="FFFFFF"/>
        <w:tabs>
          <w:tab w:val="left" w:pos="312"/>
        </w:tabs>
        <w:spacing w:before="0" w:beforeAutospacing="0" w:after="0" w:afterAutospacing="0"/>
        <w:jc w:val="center"/>
        <w:rPr>
          <w:color w:val="000000" w:themeColor="text1"/>
          <w:spacing w:val="8"/>
          <w:sz w:val="21"/>
        </w:rPr>
      </w:pPr>
    </w:p>
    <w:p w:rsidR="000C7F7E" w:rsidRDefault="00B56D0C">
      <w:pPr>
        <w:pStyle w:val="a6"/>
        <w:shd w:val="clear" w:color="auto" w:fill="FFFFFF"/>
        <w:tabs>
          <w:tab w:val="left" w:pos="312"/>
        </w:tabs>
        <w:spacing w:before="0" w:beforeAutospacing="0" w:after="0" w:afterAutospacing="0"/>
        <w:jc w:val="both"/>
        <w:rPr>
          <w:rFonts w:asciiTheme="minorEastAsia" w:hAnsiTheme="minorEastAsia"/>
          <w:b/>
          <w:color w:val="000000" w:themeColor="text1"/>
          <w:spacing w:val="8"/>
        </w:rPr>
      </w:pPr>
      <w:r>
        <w:rPr>
          <w:rFonts w:asciiTheme="minorEastAsia" w:hAnsiTheme="minorEastAsia" w:hint="eastAsia"/>
          <w:b/>
          <w:color w:val="000000" w:themeColor="text1"/>
          <w:spacing w:val="8"/>
        </w:rPr>
        <w:t>二、情况简介</w:t>
      </w:r>
    </w:p>
    <w:p w:rsidR="000C7F7E" w:rsidRDefault="00B56D0C">
      <w:pPr>
        <w:pStyle w:val="a6"/>
        <w:shd w:val="clear" w:color="auto" w:fill="FFFFFF"/>
        <w:spacing w:before="0" w:beforeAutospacing="0" w:after="0" w:afterAutospacing="0"/>
        <w:ind w:firstLineChars="200" w:firstLine="420"/>
        <w:rPr>
          <w:rFonts w:ascii="Arial" w:hAnsi="Arial" w:cs="Arial"/>
          <w:color w:val="000000" w:themeColor="text1"/>
          <w:sz w:val="21"/>
          <w:szCs w:val="21"/>
          <w:shd w:val="clear" w:color="auto" w:fill="FFFFFF"/>
        </w:rPr>
      </w:pPr>
      <w:proofErr w:type="gramStart"/>
      <w:r>
        <w:rPr>
          <w:rFonts w:ascii="Arial" w:hAnsi="Arial" w:cs="Arial"/>
          <w:color w:val="000000" w:themeColor="text1"/>
          <w:sz w:val="21"/>
          <w:szCs w:val="21"/>
          <w:shd w:val="clear" w:color="auto" w:fill="FFFFFF"/>
        </w:rPr>
        <w:t>双滩电站</w:t>
      </w:r>
      <w:proofErr w:type="gramEnd"/>
      <w:r>
        <w:rPr>
          <w:rFonts w:ascii="Arial" w:hAnsi="Arial" w:cs="Arial"/>
          <w:color w:val="000000" w:themeColor="text1"/>
          <w:sz w:val="21"/>
          <w:szCs w:val="21"/>
          <w:shd w:val="clear" w:color="auto" w:fill="FFFFFF"/>
        </w:rPr>
        <w:t>位于四川省平昌县云台镇五台村</w:t>
      </w:r>
      <w:proofErr w:type="gramStart"/>
      <w:r>
        <w:rPr>
          <w:rFonts w:ascii="Arial" w:hAnsi="Arial" w:cs="Arial"/>
          <w:color w:val="000000" w:themeColor="text1"/>
          <w:sz w:val="21"/>
          <w:szCs w:val="21"/>
          <w:shd w:val="clear" w:color="auto" w:fill="FFFFFF"/>
        </w:rPr>
        <w:t>与小宁村</w:t>
      </w:r>
      <w:proofErr w:type="gramEnd"/>
      <w:r>
        <w:rPr>
          <w:rFonts w:ascii="Arial" w:hAnsi="Arial" w:cs="Arial"/>
          <w:color w:val="000000" w:themeColor="text1"/>
          <w:sz w:val="21"/>
          <w:szCs w:val="21"/>
          <w:shd w:val="clear" w:color="auto" w:fill="FFFFFF"/>
        </w:rPr>
        <w:t>交界处，距平昌县城</w:t>
      </w:r>
      <w:r>
        <w:rPr>
          <w:rFonts w:ascii="Arial" w:hAnsi="Arial" w:cs="Arial"/>
          <w:color w:val="000000" w:themeColor="text1"/>
          <w:sz w:val="21"/>
          <w:szCs w:val="21"/>
          <w:shd w:val="clear" w:color="auto" w:fill="FFFFFF"/>
        </w:rPr>
        <w:t>17</w:t>
      </w:r>
      <w:r>
        <w:rPr>
          <w:rFonts w:ascii="Arial" w:hAnsi="Arial" w:cs="Arial"/>
          <w:color w:val="000000" w:themeColor="text1"/>
          <w:sz w:val="21"/>
          <w:szCs w:val="21"/>
          <w:shd w:val="clear" w:color="auto" w:fill="FFFFFF"/>
        </w:rPr>
        <w:t>公里</w:t>
      </w:r>
      <w:r>
        <w:rPr>
          <w:rFonts w:ascii="Arial" w:hAnsi="Arial" w:cs="Arial" w:hint="eastAsia"/>
          <w:color w:val="000000" w:themeColor="text1"/>
          <w:sz w:val="21"/>
          <w:szCs w:val="21"/>
          <w:shd w:val="clear" w:color="auto" w:fill="FFFFFF"/>
        </w:rPr>
        <w:t>，</w:t>
      </w:r>
      <w:r>
        <w:rPr>
          <w:rFonts w:ascii="Arial" w:hAnsi="Arial" w:cs="Arial"/>
          <w:color w:val="000000" w:themeColor="text1"/>
          <w:sz w:val="21"/>
          <w:szCs w:val="21"/>
          <w:shd w:val="clear" w:color="auto" w:fill="FFFFFF"/>
        </w:rPr>
        <w:t>属</w:t>
      </w:r>
      <w:r>
        <w:rPr>
          <w:rStyle w:val="a8"/>
          <w:rFonts w:ascii="Arial" w:hAnsi="Arial" w:cs="Arial"/>
          <w:b w:val="0"/>
          <w:bCs w:val="0"/>
          <w:color w:val="000000" w:themeColor="text1"/>
          <w:sz w:val="21"/>
          <w:szCs w:val="21"/>
          <w:shd w:val="clear" w:color="auto" w:fill="FFFFFF"/>
        </w:rPr>
        <w:t>巴河</w:t>
      </w:r>
      <w:r>
        <w:rPr>
          <w:rFonts w:ascii="Arial" w:hAnsi="Arial" w:cs="Arial"/>
          <w:color w:val="000000" w:themeColor="text1"/>
          <w:sz w:val="21"/>
          <w:szCs w:val="21"/>
          <w:shd w:val="clear" w:color="auto" w:fill="FFFFFF"/>
        </w:rPr>
        <w:t>流域梯级开发建设的第一级电站。该水电站设计正常水位</w:t>
      </w:r>
      <w:r>
        <w:rPr>
          <w:rFonts w:ascii="Arial" w:hAnsi="Arial" w:cs="Arial"/>
          <w:color w:val="000000" w:themeColor="text1"/>
          <w:sz w:val="21"/>
          <w:szCs w:val="21"/>
          <w:shd w:val="clear" w:color="auto" w:fill="FFFFFF"/>
        </w:rPr>
        <w:t>319</w:t>
      </w:r>
      <w:r>
        <w:rPr>
          <w:rFonts w:ascii="Arial" w:hAnsi="Arial" w:cs="Arial"/>
          <w:color w:val="000000" w:themeColor="text1"/>
          <w:sz w:val="21"/>
          <w:szCs w:val="21"/>
          <w:shd w:val="clear" w:color="auto" w:fill="FFFFFF"/>
        </w:rPr>
        <w:t>米，坝高</w:t>
      </w:r>
      <w:r>
        <w:rPr>
          <w:rFonts w:ascii="Arial" w:hAnsi="Arial" w:cs="Arial"/>
          <w:color w:val="000000" w:themeColor="text1"/>
          <w:sz w:val="21"/>
          <w:szCs w:val="21"/>
          <w:shd w:val="clear" w:color="auto" w:fill="FFFFFF"/>
        </w:rPr>
        <w:t>47. 4</w:t>
      </w:r>
      <w:r>
        <w:rPr>
          <w:rFonts w:ascii="Arial" w:hAnsi="Arial" w:cs="Arial"/>
          <w:color w:val="000000" w:themeColor="text1"/>
          <w:sz w:val="21"/>
          <w:szCs w:val="21"/>
          <w:shd w:val="clear" w:color="auto" w:fill="FFFFFF"/>
        </w:rPr>
        <w:t>米，坝宽</w:t>
      </w:r>
      <w:r>
        <w:rPr>
          <w:rFonts w:ascii="Arial" w:hAnsi="Arial" w:cs="Arial"/>
          <w:color w:val="000000" w:themeColor="text1"/>
          <w:sz w:val="21"/>
          <w:szCs w:val="21"/>
          <w:shd w:val="clear" w:color="auto" w:fill="FFFFFF"/>
        </w:rPr>
        <w:t>65</w:t>
      </w:r>
      <w:r>
        <w:rPr>
          <w:rFonts w:ascii="Arial" w:hAnsi="Arial" w:cs="Arial"/>
          <w:color w:val="000000" w:themeColor="text1"/>
          <w:sz w:val="21"/>
          <w:szCs w:val="21"/>
          <w:shd w:val="clear" w:color="auto" w:fill="FFFFFF"/>
        </w:rPr>
        <w:t>米，坝长</w:t>
      </w:r>
      <w:r>
        <w:rPr>
          <w:rFonts w:ascii="Arial" w:hAnsi="Arial" w:cs="Arial"/>
          <w:color w:val="000000" w:themeColor="text1"/>
          <w:sz w:val="21"/>
          <w:szCs w:val="21"/>
          <w:shd w:val="clear" w:color="auto" w:fill="FFFFFF"/>
        </w:rPr>
        <w:t>500</w:t>
      </w:r>
      <w:r>
        <w:rPr>
          <w:rFonts w:ascii="Arial" w:hAnsi="Arial" w:cs="Arial"/>
          <w:color w:val="000000" w:themeColor="text1"/>
          <w:sz w:val="21"/>
          <w:szCs w:val="21"/>
          <w:shd w:val="clear" w:color="auto" w:fill="FFFFFF"/>
        </w:rPr>
        <w:t>米，集雨面积</w:t>
      </w:r>
      <w:r>
        <w:rPr>
          <w:rFonts w:ascii="Arial" w:hAnsi="Arial" w:cs="Arial"/>
          <w:color w:val="000000" w:themeColor="text1"/>
          <w:sz w:val="21"/>
          <w:szCs w:val="21"/>
          <w:shd w:val="clear" w:color="auto" w:fill="FFFFFF"/>
        </w:rPr>
        <w:t>1</w:t>
      </w:r>
      <w:r>
        <w:rPr>
          <w:rFonts w:ascii="Arial" w:hAnsi="Arial" w:cs="Arial"/>
          <w:color w:val="000000" w:themeColor="text1"/>
          <w:sz w:val="21"/>
          <w:szCs w:val="21"/>
          <w:shd w:val="clear" w:color="auto" w:fill="FFFFFF"/>
        </w:rPr>
        <w:t>万余平方公里，总库容</w:t>
      </w:r>
      <w:r>
        <w:rPr>
          <w:rFonts w:ascii="Arial" w:hAnsi="Arial" w:cs="Arial"/>
          <w:color w:val="000000" w:themeColor="text1"/>
          <w:sz w:val="21"/>
          <w:szCs w:val="21"/>
          <w:shd w:val="clear" w:color="auto" w:fill="FFFFFF"/>
        </w:rPr>
        <w:t>3</w:t>
      </w:r>
      <w:r>
        <w:rPr>
          <w:rFonts w:ascii="Arial" w:hAnsi="Arial" w:cs="Arial"/>
          <w:color w:val="000000" w:themeColor="text1"/>
          <w:sz w:val="21"/>
          <w:szCs w:val="21"/>
          <w:shd w:val="clear" w:color="auto" w:fill="FFFFFF"/>
        </w:rPr>
        <w:t>亿立方米</w:t>
      </w:r>
      <w:r>
        <w:rPr>
          <w:rFonts w:ascii="Arial" w:hAnsi="Arial" w:cs="Arial" w:hint="eastAsia"/>
          <w:color w:val="000000" w:themeColor="text1"/>
          <w:sz w:val="21"/>
          <w:szCs w:val="21"/>
          <w:shd w:val="clear" w:color="auto" w:fill="FFFFFF"/>
        </w:rPr>
        <w:t>，</w:t>
      </w:r>
      <w:r>
        <w:rPr>
          <w:rFonts w:ascii="Arial" w:hAnsi="Arial" w:cs="Arial"/>
          <w:color w:val="000000" w:themeColor="text1"/>
          <w:sz w:val="21"/>
          <w:szCs w:val="21"/>
          <w:shd w:val="clear" w:color="auto" w:fill="FFFFFF"/>
        </w:rPr>
        <w:t>建成后</w:t>
      </w:r>
      <w:proofErr w:type="gramStart"/>
      <w:r>
        <w:rPr>
          <w:rFonts w:ascii="Arial" w:hAnsi="Arial" w:cs="Arial"/>
          <w:color w:val="000000" w:themeColor="text1"/>
          <w:sz w:val="21"/>
          <w:szCs w:val="21"/>
          <w:shd w:val="clear" w:color="auto" w:fill="FFFFFF"/>
        </w:rPr>
        <w:t>的双滩电站</w:t>
      </w:r>
      <w:proofErr w:type="gramEnd"/>
      <w:r>
        <w:rPr>
          <w:rFonts w:ascii="Arial" w:hAnsi="Arial" w:cs="Arial"/>
          <w:color w:val="000000" w:themeColor="text1"/>
          <w:sz w:val="21"/>
          <w:szCs w:val="21"/>
          <w:shd w:val="clear" w:color="auto" w:fill="FFFFFF"/>
        </w:rPr>
        <w:t>有效库容</w:t>
      </w:r>
      <w:r>
        <w:rPr>
          <w:rFonts w:ascii="Arial" w:hAnsi="Arial" w:cs="Arial"/>
          <w:color w:val="000000" w:themeColor="text1"/>
          <w:sz w:val="21"/>
          <w:szCs w:val="21"/>
          <w:shd w:val="clear" w:color="auto" w:fill="FFFFFF"/>
        </w:rPr>
        <w:t>13400</w:t>
      </w:r>
      <w:r>
        <w:rPr>
          <w:rFonts w:ascii="Arial" w:hAnsi="Arial" w:cs="Arial"/>
          <w:color w:val="000000" w:themeColor="text1"/>
          <w:sz w:val="21"/>
          <w:szCs w:val="21"/>
          <w:shd w:val="clear" w:color="auto" w:fill="FFFFFF"/>
        </w:rPr>
        <w:t>万立方米，装机容量</w:t>
      </w:r>
      <w:r>
        <w:rPr>
          <w:rFonts w:ascii="Arial" w:hAnsi="Arial" w:cs="Arial"/>
          <w:color w:val="000000" w:themeColor="text1"/>
          <w:sz w:val="21"/>
          <w:szCs w:val="21"/>
          <w:shd w:val="clear" w:color="auto" w:fill="FFFFFF"/>
        </w:rPr>
        <w:t>3×1.2</w:t>
      </w:r>
      <w:r>
        <w:rPr>
          <w:rFonts w:ascii="Arial" w:hAnsi="Arial" w:cs="Arial"/>
          <w:color w:val="000000" w:themeColor="text1"/>
          <w:sz w:val="21"/>
          <w:szCs w:val="21"/>
          <w:shd w:val="clear" w:color="auto" w:fill="FFFFFF"/>
        </w:rPr>
        <w:t>万千瓦</w:t>
      </w:r>
      <w:r>
        <w:rPr>
          <w:rFonts w:ascii="Arial" w:hAnsi="Arial" w:cs="Arial"/>
          <w:color w:val="000000" w:themeColor="text1"/>
          <w:sz w:val="21"/>
          <w:szCs w:val="21"/>
          <w:shd w:val="clear" w:color="auto" w:fill="FFFFFF"/>
        </w:rPr>
        <w:t>,</w:t>
      </w:r>
      <w:r>
        <w:rPr>
          <w:rFonts w:ascii="Arial" w:hAnsi="Arial" w:cs="Arial"/>
          <w:color w:val="000000" w:themeColor="text1"/>
          <w:sz w:val="21"/>
          <w:szCs w:val="21"/>
          <w:shd w:val="clear" w:color="auto" w:fill="FFFFFF"/>
        </w:rPr>
        <w:t>预计年发电量</w:t>
      </w:r>
      <w:r>
        <w:rPr>
          <w:rFonts w:ascii="Arial" w:hAnsi="Arial" w:cs="Arial"/>
          <w:color w:val="000000" w:themeColor="text1"/>
          <w:sz w:val="21"/>
          <w:szCs w:val="21"/>
          <w:shd w:val="clear" w:color="auto" w:fill="FFFFFF"/>
        </w:rPr>
        <w:t>147.8</w:t>
      </w:r>
      <w:r>
        <w:rPr>
          <w:rFonts w:ascii="Arial" w:hAnsi="Arial" w:cs="Arial"/>
          <w:color w:val="000000" w:themeColor="text1"/>
          <w:sz w:val="21"/>
          <w:szCs w:val="21"/>
          <w:shd w:val="clear" w:color="auto" w:fill="FFFFFF"/>
        </w:rPr>
        <w:t>万千瓦时，是国家和四川省水电部</w:t>
      </w:r>
      <w:proofErr w:type="gramStart"/>
      <w:r>
        <w:rPr>
          <w:rFonts w:ascii="Arial" w:hAnsi="Arial" w:cs="Arial"/>
          <w:color w:val="000000" w:themeColor="text1"/>
          <w:sz w:val="21"/>
          <w:szCs w:val="21"/>
          <w:shd w:val="clear" w:color="auto" w:fill="FFFFFF"/>
        </w:rPr>
        <w:t>门选择</w:t>
      </w:r>
      <w:proofErr w:type="gramEnd"/>
      <w:r>
        <w:rPr>
          <w:rFonts w:ascii="Arial" w:hAnsi="Arial" w:cs="Arial"/>
          <w:color w:val="000000" w:themeColor="text1"/>
          <w:sz w:val="21"/>
          <w:szCs w:val="21"/>
          <w:shd w:val="clear" w:color="auto" w:fill="FFFFFF"/>
        </w:rPr>
        <w:t>的中型电源点。</w:t>
      </w:r>
    </w:p>
    <w:p w:rsidR="000C7F7E" w:rsidRDefault="00B56D0C">
      <w:pPr>
        <w:pStyle w:val="a6"/>
        <w:shd w:val="clear" w:color="auto" w:fill="FFFFFF"/>
        <w:spacing w:before="0" w:beforeAutospacing="0" w:after="0" w:afterAutospacing="0"/>
        <w:ind w:firstLineChars="200" w:firstLine="420"/>
        <w:jc w:val="center"/>
        <w:rPr>
          <w:rFonts w:ascii="Arial" w:hAnsi="Arial" w:cs="Arial"/>
          <w:color w:val="000000" w:themeColor="text1"/>
          <w:sz w:val="21"/>
          <w:szCs w:val="21"/>
          <w:shd w:val="clear" w:color="auto" w:fill="FFFFFF"/>
        </w:rPr>
      </w:pPr>
      <w:bookmarkStart w:id="0" w:name="_GoBack"/>
      <w:r>
        <w:rPr>
          <w:rFonts w:ascii="Arial" w:hAnsi="Arial" w:cs="Arial" w:hint="eastAsia"/>
          <w:noProof/>
          <w:color w:val="000000" w:themeColor="text1"/>
          <w:sz w:val="21"/>
          <w:szCs w:val="21"/>
          <w:shd w:val="clear" w:color="auto" w:fill="FFFFFF"/>
        </w:rPr>
        <w:drawing>
          <wp:inline distT="0" distB="0" distL="114300" distR="114300">
            <wp:extent cx="4229100" cy="2538756"/>
            <wp:effectExtent l="0" t="0" r="0" b="0"/>
            <wp:docPr id="1" name="图片 1" descr="双滩电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双滩电站"/>
                    <pic:cNvPicPr>
                      <a:picLocks noChangeAspect="1"/>
                    </pic:cNvPicPr>
                  </pic:nvPicPr>
                  <pic:blipFill>
                    <a:blip r:embed="rId9"/>
                    <a:srcRect t="9867"/>
                    <a:stretch>
                      <a:fillRect/>
                    </a:stretch>
                  </pic:blipFill>
                  <pic:spPr>
                    <a:xfrm>
                      <a:off x="0" y="0"/>
                      <a:ext cx="4233030" cy="2541115"/>
                    </a:xfrm>
                    <a:prstGeom prst="rect">
                      <a:avLst/>
                    </a:prstGeom>
                  </pic:spPr>
                </pic:pic>
              </a:graphicData>
            </a:graphic>
          </wp:inline>
        </w:drawing>
      </w:r>
      <w:bookmarkEnd w:id="0"/>
    </w:p>
    <w:p w:rsidR="000C7F7E" w:rsidRDefault="00B56D0C">
      <w:pPr>
        <w:pStyle w:val="a6"/>
        <w:shd w:val="clear" w:color="auto" w:fill="FFFFFF"/>
        <w:spacing w:before="0" w:beforeAutospacing="0" w:after="0" w:afterAutospacing="0"/>
        <w:ind w:firstLineChars="200" w:firstLine="420"/>
        <w:rPr>
          <w:rFonts w:asciiTheme="minorEastAsia" w:hAnsiTheme="minorEastAsia"/>
          <w:color w:val="000000" w:themeColor="text1"/>
          <w:spacing w:val="8"/>
          <w:sz w:val="21"/>
        </w:rPr>
      </w:pPr>
      <w:proofErr w:type="gramStart"/>
      <w:r>
        <w:rPr>
          <w:rFonts w:ascii="Arial" w:hAnsi="Arial" w:cs="Arial"/>
          <w:color w:val="000000" w:themeColor="text1"/>
          <w:sz w:val="21"/>
          <w:szCs w:val="21"/>
          <w:shd w:val="clear" w:color="auto" w:fill="FFFFFF"/>
        </w:rPr>
        <w:lastRenderedPageBreak/>
        <w:t>双滩电站</w:t>
      </w:r>
      <w:proofErr w:type="gramEnd"/>
      <w:r>
        <w:rPr>
          <w:rFonts w:ascii="Arial" w:hAnsi="Arial" w:cs="Arial"/>
          <w:color w:val="000000" w:themeColor="text1"/>
          <w:sz w:val="21"/>
          <w:szCs w:val="21"/>
          <w:shd w:val="clear" w:color="auto" w:fill="FFFFFF"/>
        </w:rPr>
        <w:t>为低水头嵌入式电站</w:t>
      </w:r>
      <w:r>
        <w:rPr>
          <w:rFonts w:ascii="Arial" w:hAnsi="Arial" w:cs="Arial" w:hint="eastAsia"/>
          <w:color w:val="000000" w:themeColor="text1"/>
          <w:sz w:val="21"/>
          <w:szCs w:val="21"/>
          <w:shd w:val="clear" w:color="auto" w:fill="FFFFFF"/>
        </w:rPr>
        <w:t>，位于渠江水系巴河支流的通江河下游，是以发电为主，兼防洪、灌溉、养殖、旅游综合利用的水利水电工程，</w:t>
      </w:r>
      <w:r>
        <w:rPr>
          <w:rFonts w:ascii="Arial" w:hAnsi="Arial" w:cs="Arial"/>
          <w:color w:val="000000" w:themeColor="text1"/>
          <w:sz w:val="21"/>
          <w:szCs w:val="21"/>
          <w:shd w:val="clear" w:color="auto" w:fill="FFFFFF"/>
        </w:rPr>
        <w:t>具有不完全年调节</w:t>
      </w:r>
      <w:r>
        <w:rPr>
          <w:rFonts w:ascii="Arial" w:hAnsi="Arial" w:cs="Arial"/>
          <w:color w:val="000000" w:themeColor="text1"/>
          <w:sz w:val="21"/>
          <w:szCs w:val="21"/>
          <w:shd w:val="clear" w:color="auto" w:fill="FFFFFF"/>
        </w:rPr>
        <w:t>(</w:t>
      </w:r>
      <w:r>
        <w:rPr>
          <w:rFonts w:ascii="Arial" w:hAnsi="Arial" w:cs="Arial"/>
          <w:color w:val="000000" w:themeColor="text1"/>
          <w:sz w:val="21"/>
          <w:szCs w:val="21"/>
          <w:shd w:val="clear" w:color="auto" w:fill="FFFFFF"/>
        </w:rPr>
        <w:t>季调节</w:t>
      </w:r>
      <w:r>
        <w:rPr>
          <w:rFonts w:ascii="Arial" w:hAnsi="Arial" w:cs="Arial"/>
          <w:color w:val="000000" w:themeColor="text1"/>
          <w:sz w:val="21"/>
          <w:szCs w:val="21"/>
          <w:shd w:val="clear" w:color="auto" w:fill="FFFFFF"/>
        </w:rPr>
        <w:t>)</w:t>
      </w:r>
      <w:r>
        <w:rPr>
          <w:rFonts w:ascii="Arial" w:hAnsi="Arial" w:cs="Arial"/>
          <w:color w:val="000000" w:themeColor="text1"/>
          <w:sz w:val="21"/>
          <w:szCs w:val="21"/>
          <w:shd w:val="clear" w:color="auto" w:fill="FFFFFF"/>
        </w:rPr>
        <w:t>性能。第一台机组已于</w:t>
      </w:r>
      <w:r>
        <w:rPr>
          <w:rFonts w:ascii="Arial" w:hAnsi="Arial" w:cs="Arial"/>
          <w:color w:val="000000" w:themeColor="text1"/>
          <w:sz w:val="21"/>
          <w:szCs w:val="21"/>
          <w:shd w:val="clear" w:color="auto" w:fill="FFFFFF"/>
        </w:rPr>
        <w:t>2008</w:t>
      </w:r>
      <w:r>
        <w:rPr>
          <w:rFonts w:ascii="Arial" w:hAnsi="Arial" w:cs="Arial"/>
          <w:color w:val="000000" w:themeColor="text1"/>
          <w:sz w:val="21"/>
          <w:szCs w:val="21"/>
          <w:shd w:val="clear" w:color="auto" w:fill="FFFFFF"/>
        </w:rPr>
        <w:t>年</w:t>
      </w:r>
      <w:r>
        <w:rPr>
          <w:rFonts w:ascii="Arial" w:hAnsi="Arial" w:cs="Arial"/>
          <w:color w:val="000000" w:themeColor="text1"/>
          <w:sz w:val="21"/>
          <w:szCs w:val="21"/>
          <w:shd w:val="clear" w:color="auto" w:fill="FFFFFF"/>
        </w:rPr>
        <w:t>1</w:t>
      </w:r>
      <w:r>
        <w:rPr>
          <w:rFonts w:ascii="Arial" w:hAnsi="Arial" w:cs="Arial"/>
          <w:color w:val="000000" w:themeColor="text1"/>
          <w:sz w:val="21"/>
          <w:szCs w:val="21"/>
          <w:shd w:val="clear" w:color="auto" w:fill="FFFFFF"/>
        </w:rPr>
        <w:t>月正式发电生产，从四川巴河水电开发有限公司获悉，</w:t>
      </w:r>
      <w:proofErr w:type="gramStart"/>
      <w:r>
        <w:rPr>
          <w:rFonts w:ascii="Arial" w:hAnsi="Arial" w:cs="Arial"/>
          <w:color w:val="000000" w:themeColor="text1"/>
          <w:sz w:val="21"/>
          <w:szCs w:val="21"/>
          <w:shd w:val="clear" w:color="auto" w:fill="FFFFFF"/>
        </w:rPr>
        <w:t>双滩电站</w:t>
      </w:r>
      <w:proofErr w:type="gramEnd"/>
      <w:r>
        <w:rPr>
          <w:rFonts w:ascii="Arial" w:hAnsi="Arial" w:cs="Arial"/>
          <w:color w:val="000000" w:themeColor="text1"/>
          <w:sz w:val="21"/>
          <w:szCs w:val="21"/>
          <w:shd w:val="clear" w:color="auto" w:fill="FFFFFF"/>
        </w:rPr>
        <w:t>工程</w:t>
      </w:r>
      <w:r>
        <w:rPr>
          <w:rFonts w:ascii="Arial" w:hAnsi="Arial" w:cs="Arial" w:hint="eastAsia"/>
          <w:color w:val="000000" w:themeColor="text1"/>
          <w:sz w:val="21"/>
          <w:szCs w:val="21"/>
          <w:shd w:val="clear" w:color="auto" w:fill="FFFFFF"/>
        </w:rPr>
        <w:t>自</w:t>
      </w:r>
      <w:r>
        <w:rPr>
          <w:rFonts w:ascii="Arial" w:hAnsi="Arial" w:cs="Arial"/>
          <w:color w:val="000000" w:themeColor="text1"/>
          <w:sz w:val="21"/>
          <w:szCs w:val="21"/>
          <w:shd w:val="clear" w:color="auto" w:fill="FFFFFF"/>
        </w:rPr>
        <w:t>2009</w:t>
      </w:r>
      <w:r>
        <w:rPr>
          <w:rFonts w:ascii="Arial" w:hAnsi="Arial" w:cs="Arial"/>
          <w:color w:val="000000" w:themeColor="text1"/>
          <w:sz w:val="21"/>
          <w:szCs w:val="21"/>
          <w:shd w:val="clear" w:color="auto" w:fill="FFFFFF"/>
        </w:rPr>
        <w:t>年</w:t>
      </w:r>
      <w:r>
        <w:rPr>
          <w:rFonts w:ascii="Arial" w:hAnsi="Arial" w:cs="Arial" w:hint="eastAsia"/>
          <w:color w:val="000000" w:themeColor="text1"/>
          <w:sz w:val="21"/>
          <w:szCs w:val="21"/>
          <w:shd w:val="clear" w:color="auto" w:fill="FFFFFF"/>
        </w:rPr>
        <w:t>以来</w:t>
      </w:r>
      <w:r>
        <w:rPr>
          <w:rFonts w:ascii="Arial" w:hAnsi="Arial" w:cs="Arial"/>
          <w:color w:val="000000" w:themeColor="text1"/>
          <w:sz w:val="21"/>
          <w:szCs w:val="21"/>
          <w:shd w:val="clear" w:color="auto" w:fill="FFFFFF"/>
        </w:rPr>
        <w:t>增加</w:t>
      </w:r>
      <w:r>
        <w:rPr>
          <w:rFonts w:ascii="Arial" w:hAnsi="Arial" w:cs="Arial" w:hint="eastAsia"/>
          <w:color w:val="000000" w:themeColor="text1"/>
          <w:sz w:val="21"/>
          <w:szCs w:val="21"/>
          <w:shd w:val="clear" w:color="auto" w:fill="FFFFFF"/>
        </w:rPr>
        <w:t>至</w:t>
      </w:r>
      <w:r>
        <w:rPr>
          <w:rFonts w:ascii="Arial" w:hAnsi="Arial" w:cs="Arial"/>
          <w:color w:val="000000" w:themeColor="text1"/>
          <w:sz w:val="21"/>
          <w:szCs w:val="21"/>
          <w:shd w:val="clear" w:color="auto" w:fill="FFFFFF"/>
        </w:rPr>
        <w:t>3</w:t>
      </w:r>
      <w:r>
        <w:rPr>
          <w:rFonts w:ascii="Arial" w:hAnsi="Arial" w:cs="Arial"/>
          <w:color w:val="000000" w:themeColor="text1"/>
          <w:sz w:val="21"/>
          <w:szCs w:val="21"/>
          <w:shd w:val="clear" w:color="auto" w:fill="FFFFFF"/>
        </w:rPr>
        <w:t>台机组同时发电，全年可实现经营收入</w:t>
      </w:r>
      <w:r>
        <w:rPr>
          <w:rFonts w:ascii="Arial" w:hAnsi="Arial" w:cs="Arial"/>
          <w:color w:val="000000" w:themeColor="text1"/>
          <w:sz w:val="21"/>
          <w:szCs w:val="21"/>
          <w:shd w:val="clear" w:color="auto" w:fill="FFFFFF"/>
        </w:rPr>
        <w:t>9000</w:t>
      </w:r>
      <w:r>
        <w:rPr>
          <w:rFonts w:ascii="Arial" w:hAnsi="Arial" w:cs="Arial"/>
          <w:color w:val="000000" w:themeColor="text1"/>
          <w:sz w:val="21"/>
          <w:szCs w:val="21"/>
          <w:shd w:val="clear" w:color="auto" w:fill="FFFFFF"/>
        </w:rPr>
        <w:t>万元。其中，养殖、旅游、房地产、服务业收入达</w:t>
      </w:r>
      <w:r>
        <w:rPr>
          <w:rFonts w:ascii="Arial" w:hAnsi="Arial" w:cs="Arial"/>
          <w:color w:val="000000" w:themeColor="text1"/>
          <w:sz w:val="21"/>
          <w:szCs w:val="21"/>
          <w:shd w:val="clear" w:color="auto" w:fill="FFFFFF"/>
        </w:rPr>
        <w:t>2000</w:t>
      </w:r>
      <w:r>
        <w:rPr>
          <w:rFonts w:ascii="Arial" w:hAnsi="Arial" w:cs="Arial"/>
          <w:color w:val="000000" w:themeColor="text1"/>
          <w:sz w:val="21"/>
          <w:szCs w:val="21"/>
          <w:shd w:val="clear" w:color="auto" w:fill="FFFFFF"/>
        </w:rPr>
        <w:t>万元以上。</w:t>
      </w:r>
      <w:proofErr w:type="gramStart"/>
      <w:r>
        <w:rPr>
          <w:rFonts w:ascii="Arial" w:hAnsi="Arial" w:cs="Arial"/>
          <w:color w:val="000000" w:themeColor="text1"/>
          <w:sz w:val="21"/>
          <w:szCs w:val="21"/>
          <w:shd w:val="clear" w:color="auto" w:fill="FFFFFF"/>
        </w:rPr>
        <w:t>双滩电站</w:t>
      </w:r>
      <w:proofErr w:type="gramEnd"/>
      <w:r>
        <w:rPr>
          <w:rFonts w:ascii="Arial" w:hAnsi="Arial" w:cs="Arial"/>
          <w:color w:val="000000" w:themeColor="text1"/>
          <w:sz w:val="21"/>
          <w:szCs w:val="21"/>
          <w:shd w:val="clear" w:color="auto" w:fill="FFFFFF"/>
        </w:rPr>
        <w:t>的建成，为</w:t>
      </w:r>
      <w:hyperlink r:id="rId10" w:tgtFrame="https://baike.so.com/doc/_blank" w:history="1">
        <w:r>
          <w:rPr>
            <w:rStyle w:val="aa"/>
            <w:rFonts w:hint="eastAsia"/>
            <w:color w:val="000000" w:themeColor="text1"/>
            <w:sz w:val="21"/>
            <w:szCs w:val="21"/>
            <w:shd w:val="clear" w:color="auto" w:fill="FFFFFF"/>
          </w:rPr>
          <w:t>川东北</w:t>
        </w:r>
      </w:hyperlink>
      <w:r>
        <w:rPr>
          <w:rFonts w:ascii="Arial" w:hAnsi="Arial" w:cs="Arial"/>
          <w:color w:val="000000" w:themeColor="text1"/>
          <w:sz w:val="21"/>
          <w:szCs w:val="21"/>
          <w:shd w:val="clear" w:color="auto" w:fill="FFFFFF"/>
        </w:rPr>
        <w:t>国家电网提供丰富的水电电力资源，同时，也将带动老区人民脱贫致富。</w:t>
      </w:r>
    </w:p>
    <w:p w:rsidR="000C7F7E" w:rsidRDefault="00B56D0C">
      <w:pPr>
        <w:pStyle w:val="a6"/>
        <w:numPr>
          <w:ilvl w:val="0"/>
          <w:numId w:val="1"/>
        </w:numPr>
        <w:shd w:val="clear" w:color="auto" w:fill="FFFFFF"/>
        <w:tabs>
          <w:tab w:val="left" w:pos="312"/>
        </w:tabs>
        <w:spacing w:before="0" w:beforeAutospacing="0" w:after="0" w:afterAutospacing="0"/>
        <w:jc w:val="both"/>
        <w:rPr>
          <w:rFonts w:asciiTheme="minorEastAsia" w:hAnsiTheme="minorEastAsia"/>
          <w:b/>
          <w:color w:val="000000" w:themeColor="text1"/>
          <w:spacing w:val="8"/>
        </w:rPr>
      </w:pPr>
      <w:r>
        <w:rPr>
          <w:rFonts w:asciiTheme="minorEastAsia" w:hAnsiTheme="minorEastAsia" w:hint="eastAsia"/>
          <w:b/>
          <w:color w:val="000000" w:themeColor="text1"/>
          <w:spacing w:val="8"/>
        </w:rPr>
        <w:t>考察情况</w:t>
      </w:r>
    </w:p>
    <w:p w:rsidR="000C7F7E" w:rsidRPr="009339C8" w:rsidRDefault="00B56D0C" w:rsidP="009339C8">
      <w:pPr>
        <w:pStyle w:val="a6"/>
        <w:shd w:val="clear" w:color="auto" w:fill="FFFFFF"/>
        <w:tabs>
          <w:tab w:val="left" w:pos="312"/>
        </w:tabs>
        <w:spacing w:before="0" w:beforeAutospacing="0" w:after="0" w:afterAutospacing="0"/>
        <w:ind w:firstLineChars="200" w:firstLine="420"/>
        <w:rPr>
          <w:rFonts w:ascii="Arial" w:hAnsi="Arial" w:cs="Arial"/>
          <w:color w:val="000000" w:themeColor="text1"/>
          <w:sz w:val="21"/>
          <w:szCs w:val="21"/>
          <w:shd w:val="clear" w:color="auto" w:fill="FFFFFF"/>
        </w:rPr>
      </w:pPr>
      <w:r w:rsidRPr="009339C8">
        <w:rPr>
          <w:rFonts w:ascii="Arial" w:hAnsi="Arial" w:cs="Arial" w:hint="eastAsia"/>
          <w:bCs/>
          <w:sz w:val="21"/>
          <w:szCs w:val="21"/>
          <w:shd w:val="clear" w:color="auto" w:fill="FFFFFF"/>
        </w:rPr>
        <w:t>工作室全体成员</w:t>
      </w:r>
      <w:proofErr w:type="gramStart"/>
      <w:r w:rsidRPr="009339C8">
        <w:rPr>
          <w:rFonts w:ascii="Arial" w:hAnsi="Arial" w:cs="Arial" w:hint="eastAsia"/>
          <w:bCs/>
          <w:sz w:val="21"/>
          <w:szCs w:val="21"/>
          <w:shd w:val="clear" w:color="auto" w:fill="FFFFFF"/>
        </w:rPr>
        <w:t>在双滩电站</w:t>
      </w:r>
      <w:proofErr w:type="gramEnd"/>
      <w:r w:rsidRPr="009339C8">
        <w:rPr>
          <w:rFonts w:ascii="Arial" w:hAnsi="Arial" w:cs="Arial" w:hint="eastAsia"/>
          <w:bCs/>
          <w:sz w:val="21"/>
          <w:szCs w:val="21"/>
          <w:shd w:val="clear" w:color="auto" w:fill="FFFFFF"/>
        </w:rPr>
        <w:t>工作人员的带领下重点参观了</w:t>
      </w:r>
      <w:r w:rsidRPr="009339C8">
        <w:rPr>
          <w:rFonts w:ascii="Arial" w:hAnsi="Arial" w:cs="Arial" w:hint="eastAsia"/>
          <w:color w:val="000000" w:themeColor="text1"/>
          <w:sz w:val="21"/>
          <w:szCs w:val="21"/>
          <w:shd w:val="clear" w:color="auto" w:fill="FFFFFF"/>
        </w:rPr>
        <w:t>水轮发电机组。</w:t>
      </w:r>
      <w:r>
        <w:rPr>
          <w:rFonts w:ascii="Arial" w:hAnsi="Arial" w:cs="Arial"/>
          <w:color w:val="000000" w:themeColor="text1"/>
          <w:sz w:val="21"/>
          <w:szCs w:val="21"/>
          <w:shd w:val="clear" w:color="auto" w:fill="FFFFFF"/>
        </w:rPr>
        <w:t>水轮发电机组是由水轮机驱动的</w:t>
      </w:r>
      <w:hyperlink r:id="rId11" w:tgtFrame="https://baike.so.com/doc/_blank" w:history="1">
        <w:r w:rsidRPr="009339C8">
          <w:t>发电机组</w:t>
        </w:r>
      </w:hyperlink>
      <w:r>
        <w:rPr>
          <w:rFonts w:ascii="Arial" w:hAnsi="Arial" w:cs="Arial" w:hint="eastAsia"/>
          <w:color w:val="000000" w:themeColor="text1"/>
          <w:sz w:val="21"/>
          <w:szCs w:val="21"/>
          <w:shd w:val="clear" w:color="auto" w:fill="FFFFFF"/>
        </w:rPr>
        <w:t>，由转子、定子、机架、推力轴承、导轴承、冷却器、制动器等主要部件组成</w:t>
      </w:r>
      <w:r w:rsidRPr="009339C8">
        <w:rPr>
          <w:rFonts w:ascii="Arial" w:hAnsi="Arial" w:cs="Arial" w:hint="eastAsia"/>
          <w:color w:val="000000" w:themeColor="text1"/>
          <w:sz w:val="21"/>
          <w:szCs w:val="21"/>
          <w:shd w:val="clear" w:color="auto" w:fill="FFFFFF"/>
        </w:rPr>
        <w:t>，</w:t>
      </w:r>
      <w:proofErr w:type="gramStart"/>
      <w:r w:rsidRPr="009339C8">
        <w:rPr>
          <w:rFonts w:ascii="Arial" w:hAnsi="Arial" w:cs="Arial" w:hint="eastAsia"/>
          <w:color w:val="000000" w:themeColor="text1"/>
          <w:sz w:val="21"/>
          <w:szCs w:val="21"/>
          <w:shd w:val="clear" w:color="auto" w:fill="FFFFFF"/>
        </w:rPr>
        <w:t>双滩电站</w:t>
      </w:r>
      <w:proofErr w:type="gramEnd"/>
      <w:r w:rsidRPr="009339C8">
        <w:rPr>
          <w:rFonts w:ascii="Arial" w:hAnsi="Arial" w:cs="Arial" w:hint="eastAsia"/>
          <w:color w:val="000000" w:themeColor="text1"/>
          <w:sz w:val="21"/>
          <w:szCs w:val="21"/>
          <w:shd w:val="clear" w:color="auto" w:fill="FFFFFF"/>
        </w:rPr>
        <w:t>属于轴</w:t>
      </w:r>
      <w:proofErr w:type="gramStart"/>
      <w:r w:rsidRPr="009339C8">
        <w:rPr>
          <w:rFonts w:ascii="Arial" w:hAnsi="Arial" w:cs="Arial" w:hint="eastAsia"/>
          <w:color w:val="000000" w:themeColor="text1"/>
          <w:sz w:val="21"/>
          <w:szCs w:val="21"/>
          <w:shd w:val="clear" w:color="auto" w:fill="FFFFFF"/>
        </w:rPr>
        <w:t>流转浆式机组</w:t>
      </w:r>
      <w:proofErr w:type="gramEnd"/>
      <w:r w:rsidRPr="009339C8">
        <w:rPr>
          <w:rFonts w:ascii="Arial" w:hAnsi="Arial" w:cs="Arial" w:hint="eastAsia"/>
          <w:color w:val="000000" w:themeColor="text1"/>
          <w:sz w:val="21"/>
          <w:szCs w:val="21"/>
          <w:shd w:val="clear" w:color="auto" w:fill="FFFFFF"/>
        </w:rPr>
        <w:t>，它能把原动机</w:t>
      </w:r>
      <w:r w:rsidRPr="009339C8">
        <w:rPr>
          <w:rFonts w:ascii="Arial" w:hAnsi="Arial" w:cs="Arial" w:hint="eastAsia"/>
          <w:color w:val="000000" w:themeColor="text1"/>
          <w:sz w:val="21"/>
          <w:szCs w:val="21"/>
          <w:shd w:val="clear" w:color="auto" w:fill="FFFFFF"/>
        </w:rPr>
        <w:t>(</w:t>
      </w:r>
      <w:r w:rsidRPr="009339C8">
        <w:rPr>
          <w:rFonts w:ascii="Arial" w:hAnsi="Arial" w:cs="Arial" w:hint="eastAsia"/>
          <w:color w:val="000000" w:themeColor="text1"/>
          <w:sz w:val="21"/>
          <w:szCs w:val="21"/>
          <w:shd w:val="clear" w:color="auto" w:fill="FFFFFF"/>
        </w:rPr>
        <w:t>水轮机</w:t>
      </w:r>
      <w:r w:rsidRPr="009339C8">
        <w:rPr>
          <w:rFonts w:ascii="Arial" w:hAnsi="Arial" w:cs="Arial" w:hint="eastAsia"/>
          <w:color w:val="000000" w:themeColor="text1"/>
          <w:sz w:val="21"/>
          <w:szCs w:val="21"/>
          <w:shd w:val="clear" w:color="auto" w:fill="FFFFFF"/>
        </w:rPr>
        <w:t>)</w:t>
      </w:r>
      <w:r w:rsidRPr="009339C8">
        <w:rPr>
          <w:rFonts w:ascii="Arial" w:hAnsi="Arial" w:cs="Arial" w:hint="eastAsia"/>
          <w:color w:val="000000" w:themeColor="text1"/>
          <w:sz w:val="21"/>
          <w:szCs w:val="21"/>
          <w:shd w:val="clear" w:color="auto" w:fill="FFFFFF"/>
        </w:rPr>
        <w:t>的机械能转变成电能，再通过输电线路等设备送往用户。</w:t>
      </w:r>
      <w:r w:rsidRPr="009339C8">
        <w:rPr>
          <w:rFonts w:ascii="Arial" w:hAnsi="Arial" w:cs="Arial" w:hint="eastAsia"/>
          <w:color w:val="000000" w:themeColor="text1"/>
          <w:sz w:val="21"/>
          <w:szCs w:val="21"/>
          <w:shd w:val="clear" w:color="auto" w:fill="FFFFFF"/>
        </w:rPr>
        <w:t xml:space="preserve"> </w:t>
      </w:r>
      <w:r w:rsidRPr="009339C8">
        <w:rPr>
          <w:rFonts w:ascii="Arial" w:hAnsi="Arial" w:cs="Arial" w:hint="eastAsia"/>
          <w:color w:val="000000" w:themeColor="text1"/>
          <w:sz w:val="21"/>
          <w:szCs w:val="21"/>
          <w:shd w:val="clear" w:color="auto" w:fill="FFFFFF"/>
        </w:rPr>
        <w:t>水轮发电机是运用电磁感应原理将动力所做的功用切线方向的磁场转换成电能的电力生产装置。</w:t>
      </w:r>
    </w:p>
    <w:p w:rsidR="000C7F7E" w:rsidRDefault="00B56D0C">
      <w:pPr>
        <w:pStyle w:val="a6"/>
        <w:shd w:val="clear" w:color="auto" w:fill="FFFFFF"/>
        <w:tabs>
          <w:tab w:val="left" w:pos="312"/>
        </w:tabs>
        <w:spacing w:before="0" w:beforeAutospacing="0" w:after="0" w:afterAutospacing="0"/>
        <w:ind w:firstLineChars="200" w:firstLine="480"/>
        <w:rPr>
          <w:rFonts w:ascii="Arial" w:hAnsi="Arial" w:cs="Arial"/>
          <w:color w:val="000000" w:themeColor="text1"/>
          <w:shd w:val="clear" w:color="auto" w:fill="FFFFFF"/>
        </w:rPr>
      </w:pPr>
      <w:r>
        <w:rPr>
          <w:rFonts w:ascii="Arial" w:hAnsi="Arial" w:cs="Arial" w:hint="eastAsia"/>
          <w:color w:val="000000" w:themeColor="text1"/>
          <w:shd w:val="clear" w:color="auto" w:fill="FFFFFF"/>
        </w:rPr>
        <w:t xml:space="preserve">      </w:t>
      </w:r>
      <w:r>
        <w:rPr>
          <w:rFonts w:ascii="Arial" w:hAnsi="Arial" w:cs="Arial" w:hint="eastAsia"/>
          <w:noProof/>
          <w:color w:val="000000" w:themeColor="text1"/>
          <w:shd w:val="clear" w:color="auto" w:fill="FFFFFF"/>
        </w:rPr>
        <w:drawing>
          <wp:inline distT="0" distB="0" distL="114300" distR="114300">
            <wp:extent cx="3704590" cy="3672205"/>
            <wp:effectExtent l="0" t="0" r="10160" b="4445"/>
            <wp:docPr id="2" name="图片 2" descr="微信图片_20210516162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516162556"/>
                    <pic:cNvPicPr>
                      <a:picLocks noChangeAspect="1"/>
                    </pic:cNvPicPr>
                  </pic:nvPicPr>
                  <pic:blipFill>
                    <a:blip r:embed="rId12"/>
                    <a:srcRect t="25836"/>
                    <a:stretch>
                      <a:fillRect/>
                    </a:stretch>
                  </pic:blipFill>
                  <pic:spPr>
                    <a:xfrm>
                      <a:off x="0" y="0"/>
                      <a:ext cx="3704590" cy="3672205"/>
                    </a:xfrm>
                    <a:prstGeom prst="rect">
                      <a:avLst/>
                    </a:prstGeom>
                  </pic:spPr>
                </pic:pic>
              </a:graphicData>
            </a:graphic>
          </wp:inline>
        </w:drawing>
      </w:r>
    </w:p>
    <w:p w:rsidR="000C7F7E" w:rsidRPr="009339C8" w:rsidRDefault="00B56D0C" w:rsidP="009339C8">
      <w:pPr>
        <w:pStyle w:val="a6"/>
        <w:shd w:val="clear" w:color="auto" w:fill="FFFFFF"/>
        <w:tabs>
          <w:tab w:val="left" w:pos="312"/>
        </w:tabs>
        <w:spacing w:before="0" w:beforeAutospacing="0" w:after="0" w:afterAutospacing="0"/>
        <w:ind w:firstLineChars="200" w:firstLine="420"/>
        <w:jc w:val="both"/>
        <w:rPr>
          <w:rFonts w:ascii="Arial" w:hAnsi="Arial" w:cs="Arial"/>
          <w:color w:val="000000" w:themeColor="text1"/>
          <w:sz w:val="21"/>
          <w:szCs w:val="21"/>
          <w:shd w:val="clear" w:color="auto" w:fill="FFFFFF"/>
        </w:rPr>
      </w:pPr>
      <w:r w:rsidRPr="009339C8">
        <w:rPr>
          <w:rFonts w:ascii="Arial" w:hAnsi="Arial" w:cs="Arial" w:hint="eastAsia"/>
          <w:color w:val="000000" w:themeColor="text1"/>
          <w:sz w:val="21"/>
          <w:szCs w:val="21"/>
          <w:shd w:val="clear" w:color="auto" w:fill="FFFFFF"/>
        </w:rPr>
        <w:t>上游大坝蓄水具有位能，具有压力的水流流经拦污栅、进水口检修闸门、工作闸门及发电引水钢管进入水轮机</w:t>
      </w:r>
      <w:proofErr w:type="gramStart"/>
      <w:r w:rsidRPr="009339C8">
        <w:rPr>
          <w:rFonts w:ascii="Arial" w:hAnsi="Arial" w:cs="Arial" w:hint="eastAsia"/>
          <w:color w:val="000000" w:themeColor="text1"/>
          <w:sz w:val="21"/>
          <w:szCs w:val="21"/>
          <w:shd w:val="clear" w:color="auto" w:fill="FFFFFF"/>
        </w:rPr>
        <w:t>涡</w:t>
      </w:r>
      <w:proofErr w:type="gramEnd"/>
      <w:r w:rsidRPr="009339C8">
        <w:rPr>
          <w:rFonts w:ascii="Arial" w:hAnsi="Arial" w:cs="Arial" w:hint="eastAsia"/>
          <w:color w:val="000000" w:themeColor="text1"/>
          <w:sz w:val="21"/>
          <w:szCs w:val="21"/>
          <w:shd w:val="clear" w:color="auto" w:fill="FFFFFF"/>
        </w:rPr>
        <w:t>壳，初步形成环流，再经</w:t>
      </w:r>
      <w:proofErr w:type="gramStart"/>
      <w:r w:rsidRPr="009339C8">
        <w:rPr>
          <w:rFonts w:ascii="Arial" w:hAnsi="Arial" w:cs="Arial" w:hint="eastAsia"/>
          <w:color w:val="000000" w:themeColor="text1"/>
          <w:sz w:val="21"/>
          <w:szCs w:val="21"/>
          <w:shd w:val="clear" w:color="auto" w:fill="FFFFFF"/>
        </w:rPr>
        <w:t>座环固定导叶</w:t>
      </w:r>
      <w:proofErr w:type="gramEnd"/>
      <w:r w:rsidRPr="009339C8">
        <w:rPr>
          <w:rFonts w:ascii="Arial" w:hAnsi="Arial" w:cs="Arial" w:hint="eastAsia"/>
          <w:color w:val="000000" w:themeColor="text1"/>
          <w:sz w:val="21"/>
          <w:szCs w:val="21"/>
          <w:shd w:val="clear" w:color="auto" w:fill="FFFFFF"/>
        </w:rPr>
        <w:t>分流后均匀的进入活动导叶，</w:t>
      </w:r>
      <w:proofErr w:type="gramStart"/>
      <w:r w:rsidRPr="009339C8">
        <w:rPr>
          <w:rFonts w:ascii="Arial" w:hAnsi="Arial" w:cs="Arial" w:hint="eastAsia"/>
          <w:color w:val="000000" w:themeColor="text1"/>
          <w:sz w:val="21"/>
          <w:szCs w:val="21"/>
          <w:shd w:val="clear" w:color="auto" w:fill="FFFFFF"/>
        </w:rPr>
        <w:t>活动导叶开</w:t>
      </w:r>
      <w:proofErr w:type="gramEnd"/>
      <w:r w:rsidRPr="009339C8">
        <w:rPr>
          <w:rFonts w:ascii="Arial" w:hAnsi="Arial" w:cs="Arial" w:hint="eastAsia"/>
          <w:color w:val="000000" w:themeColor="text1"/>
          <w:sz w:val="21"/>
          <w:szCs w:val="21"/>
          <w:shd w:val="clear" w:color="auto" w:fill="FFFFFF"/>
        </w:rPr>
        <w:t>度的大小调节转轮的水流量，转轮在水的压力和速度作用下旋转，把水能（动能、势能）转化为机械能，因此，转轮是水轮发电机的核心，被称为机组的“心脏”。转子上的线圈在磁铁的两极间转动，转子上的线圈与定子上的磁铁发生磁场改变，以切线互相做功，因此产生电流。</w:t>
      </w:r>
    </w:p>
    <w:p w:rsidR="00505D11" w:rsidRPr="009339C8" w:rsidRDefault="00505D11" w:rsidP="009339C8">
      <w:pPr>
        <w:pStyle w:val="a6"/>
        <w:shd w:val="clear" w:color="auto" w:fill="FFFFFF"/>
        <w:tabs>
          <w:tab w:val="left" w:pos="312"/>
        </w:tabs>
        <w:spacing w:before="0" w:beforeAutospacing="0" w:after="0" w:afterAutospacing="0"/>
        <w:ind w:firstLineChars="200" w:firstLine="420"/>
        <w:jc w:val="both"/>
        <w:rPr>
          <w:rFonts w:ascii="Arial" w:hAnsi="Arial" w:cs="Arial"/>
          <w:color w:val="000000" w:themeColor="text1"/>
          <w:sz w:val="21"/>
          <w:szCs w:val="21"/>
          <w:shd w:val="clear" w:color="auto" w:fill="FFFFFF"/>
        </w:rPr>
      </w:pPr>
      <w:proofErr w:type="gramStart"/>
      <w:r w:rsidRPr="009339C8">
        <w:rPr>
          <w:rFonts w:ascii="Arial" w:hAnsi="Arial" w:cs="Arial" w:hint="eastAsia"/>
          <w:bCs/>
          <w:sz w:val="21"/>
          <w:szCs w:val="21"/>
          <w:shd w:val="clear" w:color="auto" w:fill="FFFFFF"/>
        </w:rPr>
        <w:t>双滩水电站</w:t>
      </w:r>
      <w:proofErr w:type="gramEnd"/>
      <w:r w:rsidR="003C72B8" w:rsidRPr="009339C8">
        <w:rPr>
          <w:rFonts w:ascii="Arial" w:hAnsi="Arial" w:cs="Arial" w:hint="eastAsia"/>
          <w:bCs/>
          <w:sz w:val="21"/>
          <w:szCs w:val="21"/>
          <w:shd w:val="clear" w:color="auto" w:fill="FFFFFF"/>
        </w:rPr>
        <w:t>的发电指标由省控中心统一调配，发电量随着市场的变化而发生变化。比如在今年雨季来临之前，由于大渡河处于枯水期，发电量较低，省控中心</w:t>
      </w:r>
      <w:proofErr w:type="gramStart"/>
      <w:r w:rsidR="003C72B8" w:rsidRPr="009339C8">
        <w:rPr>
          <w:rFonts w:ascii="Arial" w:hAnsi="Arial" w:cs="Arial" w:hint="eastAsia"/>
          <w:bCs/>
          <w:sz w:val="21"/>
          <w:szCs w:val="21"/>
          <w:shd w:val="clear" w:color="auto" w:fill="FFFFFF"/>
        </w:rPr>
        <w:t>给双滩水电站</w:t>
      </w:r>
      <w:proofErr w:type="gramEnd"/>
      <w:r w:rsidR="003C72B8" w:rsidRPr="009339C8">
        <w:rPr>
          <w:rFonts w:ascii="Arial" w:hAnsi="Arial" w:cs="Arial" w:hint="eastAsia"/>
          <w:bCs/>
          <w:sz w:val="21"/>
          <w:szCs w:val="21"/>
          <w:shd w:val="clear" w:color="auto" w:fill="FFFFFF"/>
        </w:rPr>
        <w:t>下达的发电量指标是每天达到</w:t>
      </w:r>
      <w:r w:rsidR="003C72B8" w:rsidRPr="009339C8">
        <w:rPr>
          <w:rFonts w:ascii="Arial" w:hAnsi="Arial" w:cs="Arial" w:hint="eastAsia"/>
          <w:bCs/>
          <w:sz w:val="21"/>
          <w:szCs w:val="21"/>
          <w:shd w:val="clear" w:color="auto" w:fill="FFFFFF"/>
        </w:rPr>
        <w:t>3.6</w:t>
      </w:r>
      <w:r w:rsidR="003C72B8" w:rsidRPr="009339C8">
        <w:rPr>
          <w:rFonts w:ascii="Arial" w:hAnsi="Arial" w:cs="Arial" w:hint="eastAsia"/>
          <w:bCs/>
          <w:sz w:val="21"/>
          <w:szCs w:val="21"/>
          <w:shd w:val="clear" w:color="auto" w:fill="FFFFFF"/>
        </w:rPr>
        <w:t>万千瓦，</w:t>
      </w:r>
      <w:r w:rsidR="003C72B8">
        <w:rPr>
          <w:rFonts w:ascii="Arial" w:hAnsi="Arial" w:cs="Arial"/>
          <w:color w:val="000000" w:themeColor="text1"/>
          <w:sz w:val="21"/>
          <w:szCs w:val="21"/>
          <w:shd w:val="clear" w:color="auto" w:fill="FFFFFF"/>
        </w:rPr>
        <w:t>3</w:t>
      </w:r>
      <w:r w:rsidR="003C72B8">
        <w:rPr>
          <w:rFonts w:ascii="Arial" w:hAnsi="Arial" w:cs="Arial"/>
          <w:color w:val="000000" w:themeColor="text1"/>
          <w:sz w:val="21"/>
          <w:szCs w:val="21"/>
          <w:shd w:val="clear" w:color="auto" w:fill="FFFFFF"/>
        </w:rPr>
        <w:t>台机组同时</w:t>
      </w:r>
      <w:r w:rsidR="003C72B8">
        <w:rPr>
          <w:rFonts w:ascii="Arial" w:hAnsi="Arial" w:cs="Arial" w:hint="eastAsia"/>
          <w:color w:val="000000" w:themeColor="text1"/>
          <w:sz w:val="21"/>
          <w:szCs w:val="21"/>
          <w:shd w:val="clear" w:color="auto" w:fill="FFFFFF"/>
        </w:rPr>
        <w:t>运转、</w:t>
      </w:r>
      <w:r w:rsidR="003C72B8">
        <w:rPr>
          <w:rFonts w:ascii="Arial" w:hAnsi="Arial" w:cs="Arial"/>
          <w:color w:val="000000" w:themeColor="text1"/>
          <w:sz w:val="21"/>
          <w:szCs w:val="21"/>
          <w:shd w:val="clear" w:color="auto" w:fill="FFFFFF"/>
        </w:rPr>
        <w:t>发电</w:t>
      </w:r>
      <w:r w:rsidR="003C72B8">
        <w:rPr>
          <w:rFonts w:ascii="Arial" w:hAnsi="Arial" w:cs="Arial" w:hint="eastAsia"/>
          <w:color w:val="000000" w:themeColor="text1"/>
          <w:sz w:val="21"/>
          <w:szCs w:val="21"/>
          <w:shd w:val="clear" w:color="auto" w:fill="FFFFFF"/>
        </w:rPr>
        <w:t>。</w:t>
      </w:r>
    </w:p>
    <w:p w:rsidR="000C7F7E" w:rsidRDefault="00B56D0C">
      <w:pPr>
        <w:pStyle w:val="a6"/>
        <w:shd w:val="clear" w:color="auto" w:fill="FFFFFF"/>
        <w:spacing w:before="0" w:beforeAutospacing="0" w:after="0" w:afterAutospacing="0"/>
        <w:jc w:val="both"/>
        <w:rPr>
          <w:rStyle w:val="a8"/>
          <w:bCs w:val="0"/>
          <w:color w:val="000000" w:themeColor="text1"/>
          <w:spacing w:val="8"/>
        </w:rPr>
      </w:pPr>
      <w:r>
        <w:rPr>
          <w:rStyle w:val="a8"/>
          <w:rFonts w:hint="eastAsia"/>
          <w:bCs w:val="0"/>
          <w:color w:val="000000" w:themeColor="text1"/>
          <w:spacing w:val="8"/>
        </w:rPr>
        <w:t>四、考察结论</w:t>
      </w:r>
    </w:p>
    <w:p w:rsidR="000C7F7E" w:rsidRPr="009339C8" w:rsidRDefault="00B56D0C" w:rsidP="009339C8">
      <w:pPr>
        <w:pStyle w:val="a6"/>
        <w:shd w:val="clear" w:color="auto" w:fill="FFFFFF"/>
        <w:tabs>
          <w:tab w:val="left" w:pos="312"/>
        </w:tabs>
        <w:spacing w:before="0" w:beforeAutospacing="0" w:after="0" w:afterAutospacing="0"/>
        <w:ind w:firstLineChars="200" w:firstLine="420"/>
        <w:jc w:val="both"/>
        <w:rPr>
          <w:rFonts w:ascii="Arial" w:hAnsi="Arial" w:cs="Arial"/>
          <w:color w:val="000000" w:themeColor="text1"/>
          <w:sz w:val="21"/>
          <w:szCs w:val="21"/>
          <w:shd w:val="clear" w:color="auto" w:fill="FFFFFF"/>
        </w:rPr>
      </w:pPr>
      <w:proofErr w:type="gramStart"/>
      <w:r w:rsidRPr="009339C8">
        <w:rPr>
          <w:rFonts w:ascii="Arial" w:hAnsi="Arial" w:cs="Arial"/>
          <w:color w:val="000000" w:themeColor="text1"/>
          <w:sz w:val="21"/>
          <w:szCs w:val="21"/>
          <w:shd w:val="clear" w:color="auto" w:fill="FFFFFF"/>
        </w:rPr>
        <w:t>双滩电站</w:t>
      </w:r>
      <w:proofErr w:type="gramEnd"/>
      <w:r w:rsidRPr="009339C8">
        <w:rPr>
          <w:rFonts w:ascii="Arial" w:hAnsi="Arial" w:cs="Arial"/>
          <w:color w:val="000000" w:themeColor="text1"/>
          <w:sz w:val="21"/>
          <w:szCs w:val="21"/>
          <w:shd w:val="clear" w:color="auto" w:fill="FFFFFF"/>
        </w:rPr>
        <w:t>山清水秀，水面宽长，可</w:t>
      </w:r>
      <w:proofErr w:type="gramStart"/>
      <w:r w:rsidRPr="009339C8">
        <w:rPr>
          <w:rFonts w:ascii="Arial" w:hAnsi="Arial" w:cs="Arial"/>
          <w:color w:val="000000" w:themeColor="text1"/>
          <w:sz w:val="21"/>
          <w:szCs w:val="21"/>
          <w:shd w:val="clear" w:color="auto" w:fill="FFFFFF"/>
        </w:rPr>
        <w:t>航可渔</w:t>
      </w:r>
      <w:proofErr w:type="gramEnd"/>
      <w:r w:rsidRPr="009339C8">
        <w:rPr>
          <w:rFonts w:ascii="Arial" w:hAnsi="Arial" w:cs="Arial"/>
          <w:color w:val="000000" w:themeColor="text1"/>
          <w:sz w:val="21"/>
          <w:szCs w:val="21"/>
          <w:shd w:val="clear" w:color="auto" w:fill="FFFFFF"/>
        </w:rPr>
        <w:t>，可游可乐，可谓是水上公园。河道两岸山峰高低错落，林木繁茂，百鸟飞栖。还有农家小院，田园风情，别添情趣。</w:t>
      </w:r>
      <w:r w:rsidRPr="009339C8">
        <w:rPr>
          <w:rFonts w:ascii="Arial" w:hAnsi="Arial" w:cs="Arial" w:hint="eastAsia"/>
          <w:color w:val="000000" w:themeColor="text1"/>
          <w:sz w:val="21"/>
          <w:szCs w:val="21"/>
          <w:shd w:val="clear" w:color="auto" w:fill="FFFFFF"/>
        </w:rPr>
        <w:t>可以借</w:t>
      </w:r>
      <w:proofErr w:type="gramStart"/>
      <w:r w:rsidRPr="009339C8">
        <w:rPr>
          <w:rFonts w:ascii="Arial" w:hAnsi="Arial" w:cs="Arial" w:hint="eastAsia"/>
          <w:color w:val="000000" w:themeColor="text1"/>
          <w:sz w:val="21"/>
          <w:szCs w:val="21"/>
          <w:shd w:val="clear" w:color="auto" w:fill="FFFFFF"/>
        </w:rPr>
        <w:t>助研学</w:t>
      </w:r>
      <w:proofErr w:type="gramEnd"/>
      <w:r w:rsidRPr="009339C8">
        <w:rPr>
          <w:rFonts w:ascii="Arial" w:hAnsi="Arial" w:cs="Arial" w:hint="eastAsia"/>
          <w:color w:val="000000" w:themeColor="text1"/>
          <w:sz w:val="21"/>
          <w:szCs w:val="21"/>
          <w:shd w:val="clear" w:color="auto" w:fill="FFFFFF"/>
        </w:rPr>
        <w:t>旅行等契机，组织师生走进水电厂，实地参观学习水电站的生产设施和运行原理，</w:t>
      </w:r>
      <w:r w:rsidRPr="009339C8">
        <w:rPr>
          <w:rFonts w:hint="eastAsia"/>
          <w:color w:val="000000" w:themeColor="text1"/>
          <w:sz w:val="21"/>
          <w:szCs w:val="21"/>
        </w:rPr>
        <w:t>让学生了解</w:t>
      </w:r>
      <w:r w:rsidR="00981F84" w:rsidRPr="009339C8">
        <w:rPr>
          <w:rFonts w:hint="eastAsia"/>
          <w:color w:val="000000" w:themeColor="text1"/>
          <w:sz w:val="21"/>
          <w:szCs w:val="21"/>
        </w:rPr>
        <w:t>水</w:t>
      </w:r>
      <w:r w:rsidR="00981F84" w:rsidRPr="009339C8">
        <w:rPr>
          <w:rFonts w:hint="eastAsia"/>
          <w:color w:val="000000" w:themeColor="text1"/>
          <w:sz w:val="21"/>
          <w:szCs w:val="21"/>
        </w:rPr>
        <w:lastRenderedPageBreak/>
        <w:t>能发</w:t>
      </w:r>
      <w:r w:rsidRPr="009339C8">
        <w:rPr>
          <w:rFonts w:hint="eastAsia"/>
          <w:color w:val="000000" w:themeColor="text1"/>
          <w:sz w:val="21"/>
          <w:szCs w:val="21"/>
        </w:rPr>
        <w:t>电的由来，普及安全用电常识，初步探知水力发电原理。</w:t>
      </w:r>
      <w:r w:rsidRPr="009339C8">
        <w:rPr>
          <w:rFonts w:ascii="Arial" w:hAnsi="Arial" w:cs="Arial" w:hint="eastAsia"/>
          <w:color w:val="000000" w:themeColor="text1"/>
          <w:sz w:val="21"/>
          <w:szCs w:val="21"/>
          <w:shd w:val="clear" w:color="auto" w:fill="FFFFFF"/>
        </w:rPr>
        <w:t>将课堂教学和体验实践密切结合，开阔眼界，增长见识，更新观念，让学生在实践中认知、在</w:t>
      </w:r>
      <w:proofErr w:type="gramStart"/>
      <w:r w:rsidRPr="009339C8">
        <w:rPr>
          <w:rFonts w:ascii="Arial" w:hAnsi="Arial" w:cs="Arial" w:hint="eastAsia"/>
          <w:color w:val="000000" w:themeColor="text1"/>
          <w:sz w:val="21"/>
          <w:szCs w:val="21"/>
          <w:shd w:val="clear" w:color="auto" w:fill="FFFFFF"/>
        </w:rPr>
        <w:t>研</w:t>
      </w:r>
      <w:proofErr w:type="gramEnd"/>
      <w:r w:rsidRPr="009339C8">
        <w:rPr>
          <w:rFonts w:ascii="Arial" w:hAnsi="Arial" w:cs="Arial" w:hint="eastAsia"/>
          <w:color w:val="000000" w:themeColor="text1"/>
          <w:sz w:val="21"/>
          <w:szCs w:val="21"/>
          <w:shd w:val="clear" w:color="auto" w:fill="FFFFFF"/>
        </w:rPr>
        <w:t>学中领悟。</w:t>
      </w:r>
    </w:p>
    <w:p w:rsidR="00957F14" w:rsidRPr="009339C8" w:rsidRDefault="000F63B3" w:rsidP="009339C8">
      <w:pPr>
        <w:pStyle w:val="a6"/>
        <w:shd w:val="clear" w:color="auto" w:fill="FFFFFF"/>
        <w:tabs>
          <w:tab w:val="left" w:pos="312"/>
        </w:tabs>
        <w:spacing w:before="0" w:beforeAutospacing="0" w:after="0" w:afterAutospacing="0"/>
        <w:ind w:firstLineChars="200" w:firstLine="420"/>
        <w:jc w:val="both"/>
        <w:rPr>
          <w:rFonts w:ascii="Arial" w:hAnsi="Arial" w:cs="Arial"/>
          <w:color w:val="000000" w:themeColor="text1"/>
          <w:sz w:val="21"/>
          <w:szCs w:val="21"/>
          <w:shd w:val="clear" w:color="auto" w:fill="FFFFFF"/>
        </w:rPr>
      </w:pPr>
      <w:r w:rsidRPr="009339C8">
        <w:rPr>
          <w:rFonts w:ascii="Arial" w:hAnsi="Arial" w:cs="Arial" w:hint="eastAsia"/>
          <w:color w:val="000000" w:themeColor="text1"/>
          <w:sz w:val="21"/>
          <w:szCs w:val="21"/>
          <w:shd w:val="clear" w:color="auto" w:fill="FFFFFF"/>
        </w:rPr>
        <w:t>在我国电力需求的强力拉动下，</w:t>
      </w:r>
      <w:r w:rsidR="005727F5" w:rsidRPr="009339C8">
        <w:rPr>
          <w:rFonts w:ascii="Arial" w:hAnsi="Arial" w:cs="Arial" w:hint="eastAsia"/>
          <w:color w:val="000000" w:themeColor="text1"/>
          <w:sz w:val="21"/>
          <w:szCs w:val="21"/>
          <w:shd w:val="clear" w:color="auto" w:fill="FFFFFF"/>
        </w:rPr>
        <w:t>水</w:t>
      </w:r>
      <w:r w:rsidRPr="009339C8">
        <w:rPr>
          <w:rFonts w:ascii="Arial" w:hAnsi="Arial" w:cs="Arial" w:hint="eastAsia"/>
          <w:color w:val="000000" w:themeColor="text1"/>
          <w:sz w:val="21"/>
          <w:szCs w:val="21"/>
          <w:shd w:val="clear" w:color="auto" w:fill="FFFFFF"/>
        </w:rPr>
        <w:t>能发</w:t>
      </w:r>
      <w:r w:rsidR="005727F5" w:rsidRPr="009339C8">
        <w:rPr>
          <w:rFonts w:ascii="Arial" w:hAnsi="Arial" w:cs="Arial" w:hint="eastAsia"/>
          <w:color w:val="000000" w:themeColor="text1"/>
          <w:sz w:val="21"/>
          <w:szCs w:val="21"/>
          <w:shd w:val="clear" w:color="auto" w:fill="FFFFFF"/>
        </w:rPr>
        <w:t>电</w:t>
      </w:r>
      <w:r w:rsidRPr="009339C8">
        <w:rPr>
          <w:rFonts w:ascii="Arial" w:hAnsi="Arial" w:cs="Arial" w:hint="eastAsia"/>
          <w:color w:val="000000" w:themeColor="text1"/>
          <w:sz w:val="21"/>
          <w:szCs w:val="21"/>
          <w:shd w:val="clear" w:color="auto" w:fill="FFFFFF"/>
        </w:rPr>
        <w:t>得到快速发展</w:t>
      </w:r>
      <w:r w:rsidR="00287600" w:rsidRPr="009339C8">
        <w:rPr>
          <w:rFonts w:ascii="Arial" w:hAnsi="Arial" w:cs="Arial" w:hint="eastAsia"/>
          <w:color w:val="000000" w:themeColor="text1"/>
          <w:sz w:val="21"/>
          <w:szCs w:val="21"/>
          <w:shd w:val="clear" w:color="auto" w:fill="FFFFFF"/>
        </w:rPr>
        <w:t>，</w:t>
      </w:r>
      <w:r w:rsidRPr="009339C8">
        <w:rPr>
          <w:rFonts w:ascii="Arial" w:hAnsi="Arial" w:cs="Arial" w:hint="eastAsia"/>
          <w:color w:val="000000" w:themeColor="text1"/>
          <w:sz w:val="21"/>
          <w:szCs w:val="21"/>
          <w:shd w:val="clear" w:color="auto" w:fill="FFFFFF"/>
        </w:rPr>
        <w:t>水能资源是一种取之不尽、用之不竭、可再生的清洁能源，</w:t>
      </w:r>
      <w:r w:rsidR="00287600" w:rsidRPr="009339C8">
        <w:rPr>
          <w:rFonts w:ascii="Arial" w:hAnsi="Arial" w:cs="Arial" w:hint="eastAsia"/>
          <w:color w:val="000000" w:themeColor="text1"/>
          <w:sz w:val="21"/>
          <w:szCs w:val="21"/>
          <w:shd w:val="clear" w:color="auto" w:fill="FFFFFF"/>
        </w:rPr>
        <w:t>更是当下大力</w:t>
      </w:r>
      <w:r w:rsidR="005727F5" w:rsidRPr="009339C8">
        <w:rPr>
          <w:rFonts w:ascii="Arial" w:hAnsi="Arial" w:cs="Arial" w:hint="eastAsia"/>
          <w:color w:val="000000" w:themeColor="text1"/>
          <w:sz w:val="21"/>
          <w:szCs w:val="21"/>
          <w:shd w:val="clear" w:color="auto" w:fill="FFFFFF"/>
        </w:rPr>
        <w:t>提倡</w:t>
      </w:r>
      <w:r w:rsidRPr="009339C8">
        <w:rPr>
          <w:rFonts w:ascii="Arial" w:hAnsi="Arial" w:cs="Arial" w:hint="eastAsia"/>
          <w:color w:val="000000" w:themeColor="text1"/>
          <w:sz w:val="21"/>
          <w:szCs w:val="21"/>
          <w:shd w:val="clear" w:color="auto" w:fill="FFFFFF"/>
        </w:rPr>
        <w:t>和推广</w:t>
      </w:r>
      <w:r w:rsidR="00287600" w:rsidRPr="009339C8">
        <w:rPr>
          <w:rFonts w:ascii="Arial" w:hAnsi="Arial" w:cs="Arial" w:hint="eastAsia"/>
          <w:color w:val="000000" w:themeColor="text1"/>
          <w:sz w:val="21"/>
          <w:szCs w:val="21"/>
          <w:shd w:val="clear" w:color="auto" w:fill="FFFFFF"/>
        </w:rPr>
        <w:t>的清洁能源</w:t>
      </w:r>
      <w:r w:rsidRPr="009339C8">
        <w:rPr>
          <w:rFonts w:ascii="Arial" w:hAnsi="Arial" w:cs="Arial" w:hint="eastAsia"/>
          <w:color w:val="000000" w:themeColor="text1"/>
          <w:sz w:val="21"/>
          <w:szCs w:val="21"/>
          <w:shd w:val="clear" w:color="auto" w:fill="FFFFFF"/>
        </w:rPr>
        <w:t>。此外水力发电还可以控制洪水泛滥、提供灌溉用水、改善河流航运、发展旅游业及水产养殖业等，可以带动区域整体经济发展，如三峡水利工程。</w:t>
      </w:r>
      <w:r w:rsidR="00D437E9" w:rsidRPr="009339C8">
        <w:rPr>
          <w:rFonts w:ascii="Arial" w:hAnsi="Arial" w:cs="Arial" w:hint="eastAsia"/>
          <w:color w:val="000000" w:themeColor="text1"/>
          <w:sz w:val="21"/>
          <w:szCs w:val="21"/>
          <w:shd w:val="clear" w:color="auto" w:fill="FFFFFF"/>
        </w:rPr>
        <w:t>西南地区集中了全国</w:t>
      </w:r>
      <w:r w:rsidR="00D437E9" w:rsidRPr="009339C8">
        <w:rPr>
          <w:rFonts w:ascii="Arial" w:hAnsi="Arial" w:cs="Arial" w:hint="eastAsia"/>
          <w:color w:val="000000" w:themeColor="text1"/>
          <w:sz w:val="21"/>
          <w:szCs w:val="21"/>
          <w:shd w:val="clear" w:color="auto" w:fill="FFFFFF"/>
        </w:rPr>
        <w:t>70%</w:t>
      </w:r>
      <w:r w:rsidR="00D437E9" w:rsidRPr="009339C8">
        <w:rPr>
          <w:rFonts w:ascii="Arial" w:hAnsi="Arial" w:cs="Arial" w:hint="eastAsia"/>
          <w:color w:val="000000" w:themeColor="text1"/>
          <w:sz w:val="21"/>
          <w:szCs w:val="21"/>
          <w:shd w:val="clear" w:color="auto" w:fill="FFFFFF"/>
        </w:rPr>
        <w:t>的水能发电，</w:t>
      </w:r>
      <w:proofErr w:type="gramStart"/>
      <w:r w:rsidR="00AB6D92" w:rsidRPr="009339C8">
        <w:rPr>
          <w:rFonts w:ascii="Arial" w:hAnsi="Arial" w:cs="Arial" w:hint="eastAsia"/>
          <w:color w:val="000000" w:themeColor="text1"/>
          <w:sz w:val="21"/>
          <w:szCs w:val="21"/>
          <w:shd w:val="clear" w:color="auto" w:fill="FFFFFF"/>
        </w:rPr>
        <w:t>而</w:t>
      </w:r>
      <w:r w:rsidR="00D437E9" w:rsidRPr="009339C8">
        <w:rPr>
          <w:rFonts w:ascii="Arial" w:hAnsi="Arial" w:cs="Arial" w:hint="eastAsia"/>
          <w:color w:val="000000" w:themeColor="text1"/>
          <w:sz w:val="21"/>
          <w:szCs w:val="21"/>
          <w:shd w:val="clear" w:color="auto" w:fill="FFFFFF"/>
        </w:rPr>
        <w:t>双滩水电站</w:t>
      </w:r>
      <w:proofErr w:type="gramEnd"/>
      <w:r w:rsidR="00D437E9" w:rsidRPr="009339C8">
        <w:rPr>
          <w:rFonts w:ascii="Arial" w:hAnsi="Arial" w:cs="Arial" w:hint="eastAsia"/>
          <w:color w:val="000000" w:themeColor="text1"/>
          <w:sz w:val="21"/>
          <w:szCs w:val="21"/>
          <w:shd w:val="clear" w:color="auto" w:fill="FFFFFF"/>
        </w:rPr>
        <w:t>地处西南地区，</w:t>
      </w:r>
      <w:r w:rsidR="00AB6D92" w:rsidRPr="009339C8">
        <w:rPr>
          <w:rFonts w:ascii="Arial" w:hAnsi="Arial" w:cs="Arial" w:hint="eastAsia"/>
          <w:color w:val="000000" w:themeColor="text1"/>
          <w:sz w:val="21"/>
          <w:szCs w:val="21"/>
          <w:shd w:val="clear" w:color="auto" w:fill="FFFFFF"/>
        </w:rPr>
        <w:t>是国家和西南地区水能发电的重要组成部分。</w:t>
      </w:r>
    </w:p>
    <w:p w:rsidR="005727F5" w:rsidRPr="009339C8" w:rsidRDefault="00957F14" w:rsidP="009339C8">
      <w:pPr>
        <w:pStyle w:val="a6"/>
        <w:shd w:val="clear" w:color="auto" w:fill="FFFFFF"/>
        <w:tabs>
          <w:tab w:val="left" w:pos="312"/>
        </w:tabs>
        <w:spacing w:before="0" w:beforeAutospacing="0" w:after="0" w:afterAutospacing="0"/>
        <w:ind w:firstLineChars="200" w:firstLine="420"/>
        <w:jc w:val="both"/>
        <w:rPr>
          <w:rFonts w:ascii="Arial" w:hAnsi="Arial" w:cs="Arial"/>
          <w:color w:val="000000" w:themeColor="text1"/>
          <w:sz w:val="21"/>
          <w:szCs w:val="21"/>
          <w:shd w:val="clear" w:color="auto" w:fill="FFFFFF"/>
        </w:rPr>
      </w:pPr>
      <w:r w:rsidRPr="009339C8">
        <w:rPr>
          <w:rFonts w:ascii="Arial" w:hAnsi="Arial" w:cs="Arial" w:hint="eastAsia"/>
          <w:color w:val="000000" w:themeColor="text1"/>
          <w:sz w:val="21"/>
          <w:szCs w:val="21"/>
          <w:shd w:val="clear" w:color="auto" w:fill="FFFFFF"/>
        </w:rPr>
        <w:t>近年来，我国一些地区先后出现“电荒”</w:t>
      </w:r>
      <w:r w:rsidR="009339C8" w:rsidRPr="009339C8">
        <w:rPr>
          <w:rFonts w:ascii="Arial" w:hAnsi="Arial" w:cs="Arial" w:hint="eastAsia"/>
          <w:color w:val="000000" w:themeColor="text1"/>
          <w:sz w:val="21"/>
          <w:szCs w:val="21"/>
          <w:shd w:val="clear" w:color="auto" w:fill="FFFFFF"/>
        </w:rPr>
        <w:t>、</w:t>
      </w:r>
      <w:r w:rsidRPr="009339C8">
        <w:rPr>
          <w:rFonts w:ascii="Arial" w:hAnsi="Arial" w:cs="Arial" w:hint="eastAsia"/>
          <w:color w:val="000000" w:themeColor="text1"/>
          <w:sz w:val="21"/>
          <w:szCs w:val="21"/>
          <w:shd w:val="clear" w:color="auto" w:fill="FFFFFF"/>
        </w:rPr>
        <w:t>“油荒”和发电用煤告急现象。能源问题是国民经济的重要问题，是一个国家和地区经济持续发展和社会进步的重要保障，因此能源问题是多年来一直被广泛关注的高考地理持续性热点。因受</w:t>
      </w:r>
      <w:r w:rsidR="009339C8" w:rsidRPr="009339C8">
        <w:rPr>
          <w:rFonts w:ascii="Arial" w:hAnsi="Arial" w:cs="Arial" w:hint="eastAsia"/>
          <w:color w:val="000000" w:themeColor="text1"/>
          <w:sz w:val="21"/>
          <w:szCs w:val="21"/>
          <w:shd w:val="clear" w:color="auto" w:fill="FFFFFF"/>
        </w:rPr>
        <w:t>降水</w:t>
      </w:r>
      <w:r w:rsidRPr="009339C8">
        <w:rPr>
          <w:rFonts w:ascii="Arial" w:hAnsi="Arial" w:cs="Arial" w:hint="eastAsia"/>
          <w:color w:val="000000" w:themeColor="text1"/>
          <w:sz w:val="21"/>
          <w:szCs w:val="21"/>
          <w:shd w:val="clear" w:color="auto" w:fill="FFFFFF"/>
        </w:rPr>
        <w:t>季节</w:t>
      </w:r>
      <w:r w:rsidR="009339C8" w:rsidRPr="009339C8">
        <w:rPr>
          <w:rFonts w:ascii="Arial" w:hAnsi="Arial" w:cs="Arial" w:hint="eastAsia"/>
          <w:color w:val="000000" w:themeColor="text1"/>
          <w:sz w:val="21"/>
          <w:szCs w:val="21"/>
          <w:shd w:val="clear" w:color="auto" w:fill="FFFFFF"/>
        </w:rPr>
        <w:t>变化的影响，</w:t>
      </w:r>
      <w:r w:rsidRPr="009339C8">
        <w:rPr>
          <w:rFonts w:ascii="Arial" w:hAnsi="Arial" w:cs="Arial" w:hint="eastAsia"/>
          <w:color w:val="000000" w:themeColor="text1"/>
          <w:sz w:val="21"/>
          <w:szCs w:val="21"/>
          <w:shd w:val="clear" w:color="auto" w:fill="FFFFFF"/>
        </w:rPr>
        <w:t>枯水期发电量少，需要火力调节；电量不稳定；</w:t>
      </w:r>
      <w:r w:rsidR="009339C8" w:rsidRPr="009339C8">
        <w:rPr>
          <w:rFonts w:ascii="Arial" w:hAnsi="Arial" w:cs="Arial" w:hint="eastAsia"/>
          <w:color w:val="000000" w:themeColor="text1"/>
          <w:sz w:val="21"/>
          <w:szCs w:val="21"/>
          <w:shd w:val="clear" w:color="auto" w:fill="FFFFFF"/>
        </w:rPr>
        <w:t>且对</w:t>
      </w:r>
      <w:r w:rsidRPr="009339C8">
        <w:rPr>
          <w:rFonts w:ascii="Arial" w:hAnsi="Arial" w:cs="Arial" w:hint="eastAsia"/>
          <w:color w:val="000000" w:themeColor="text1"/>
          <w:sz w:val="21"/>
          <w:szCs w:val="21"/>
          <w:shd w:val="clear" w:color="auto" w:fill="FFFFFF"/>
        </w:rPr>
        <w:t>选址要求高</w:t>
      </w:r>
      <w:r w:rsidR="009339C8" w:rsidRPr="009339C8">
        <w:rPr>
          <w:rFonts w:ascii="Arial" w:hAnsi="Arial" w:cs="Arial" w:hint="eastAsia"/>
          <w:color w:val="000000" w:themeColor="text1"/>
          <w:sz w:val="21"/>
          <w:szCs w:val="21"/>
          <w:shd w:val="clear" w:color="auto" w:fill="FFFFFF"/>
        </w:rPr>
        <w:t>。因此水能发电的布局、区位因素尤为重要。这就要求教师理论联系实际，引导学生进行区域认知和区域分析。</w:t>
      </w:r>
    </w:p>
    <w:sectPr w:rsidR="005727F5" w:rsidRPr="009339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A122C"/>
    <w:multiLevelType w:val="singleLevel"/>
    <w:tmpl w:val="4ABA122C"/>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90C"/>
    <w:rsid w:val="00001B41"/>
    <w:rsid w:val="00003850"/>
    <w:rsid w:val="00010D3C"/>
    <w:rsid w:val="000206D1"/>
    <w:rsid w:val="000415D2"/>
    <w:rsid w:val="00045483"/>
    <w:rsid w:val="00047C62"/>
    <w:rsid w:val="0005081E"/>
    <w:rsid w:val="0006678D"/>
    <w:rsid w:val="000675A1"/>
    <w:rsid w:val="000707E7"/>
    <w:rsid w:val="000731FC"/>
    <w:rsid w:val="000733B2"/>
    <w:rsid w:val="00075168"/>
    <w:rsid w:val="00076195"/>
    <w:rsid w:val="0008181A"/>
    <w:rsid w:val="00083850"/>
    <w:rsid w:val="00091C0B"/>
    <w:rsid w:val="0009435C"/>
    <w:rsid w:val="0009459F"/>
    <w:rsid w:val="000A4726"/>
    <w:rsid w:val="000A5721"/>
    <w:rsid w:val="000A67AA"/>
    <w:rsid w:val="000A6A7F"/>
    <w:rsid w:val="000B2A8F"/>
    <w:rsid w:val="000B432C"/>
    <w:rsid w:val="000B5F08"/>
    <w:rsid w:val="000C692C"/>
    <w:rsid w:val="000C7F7E"/>
    <w:rsid w:val="000E20F7"/>
    <w:rsid w:val="000E2F73"/>
    <w:rsid w:val="000F08D8"/>
    <w:rsid w:val="000F248F"/>
    <w:rsid w:val="000F63B3"/>
    <w:rsid w:val="000F7243"/>
    <w:rsid w:val="000F76A7"/>
    <w:rsid w:val="0010038C"/>
    <w:rsid w:val="0010528F"/>
    <w:rsid w:val="001129D2"/>
    <w:rsid w:val="00115B38"/>
    <w:rsid w:val="001217E8"/>
    <w:rsid w:val="001231FA"/>
    <w:rsid w:val="0012474A"/>
    <w:rsid w:val="001345E5"/>
    <w:rsid w:val="001404EE"/>
    <w:rsid w:val="00143363"/>
    <w:rsid w:val="001439DC"/>
    <w:rsid w:val="00145F8C"/>
    <w:rsid w:val="00146604"/>
    <w:rsid w:val="001507D2"/>
    <w:rsid w:val="001546E2"/>
    <w:rsid w:val="001552A0"/>
    <w:rsid w:val="0016390D"/>
    <w:rsid w:val="00182DC5"/>
    <w:rsid w:val="00183A24"/>
    <w:rsid w:val="00186B50"/>
    <w:rsid w:val="00190D58"/>
    <w:rsid w:val="00195000"/>
    <w:rsid w:val="0019743D"/>
    <w:rsid w:val="00197E1A"/>
    <w:rsid w:val="001A07EB"/>
    <w:rsid w:val="001A106A"/>
    <w:rsid w:val="001B3822"/>
    <w:rsid w:val="001B3972"/>
    <w:rsid w:val="001B7465"/>
    <w:rsid w:val="001C2D11"/>
    <w:rsid w:val="001C3C0B"/>
    <w:rsid w:val="001C50AF"/>
    <w:rsid w:val="001C7FBC"/>
    <w:rsid w:val="001D2451"/>
    <w:rsid w:val="001D3443"/>
    <w:rsid w:val="001E34BC"/>
    <w:rsid w:val="001E467D"/>
    <w:rsid w:val="001F16A0"/>
    <w:rsid w:val="001F61FA"/>
    <w:rsid w:val="001F6942"/>
    <w:rsid w:val="001F7D3B"/>
    <w:rsid w:val="002041D4"/>
    <w:rsid w:val="00205E76"/>
    <w:rsid w:val="00212D0B"/>
    <w:rsid w:val="00213618"/>
    <w:rsid w:val="00214DD1"/>
    <w:rsid w:val="00215232"/>
    <w:rsid w:val="0021549E"/>
    <w:rsid w:val="00220653"/>
    <w:rsid w:val="002225A2"/>
    <w:rsid w:val="002228CB"/>
    <w:rsid w:val="002244E1"/>
    <w:rsid w:val="00225FAB"/>
    <w:rsid w:val="00226C60"/>
    <w:rsid w:val="00232ACB"/>
    <w:rsid w:val="00234846"/>
    <w:rsid w:val="00241A79"/>
    <w:rsid w:val="00242940"/>
    <w:rsid w:val="00243234"/>
    <w:rsid w:val="00254847"/>
    <w:rsid w:val="00261DEC"/>
    <w:rsid w:val="00265987"/>
    <w:rsid w:val="00283079"/>
    <w:rsid w:val="00285539"/>
    <w:rsid w:val="00286EAB"/>
    <w:rsid w:val="00287600"/>
    <w:rsid w:val="00287CC4"/>
    <w:rsid w:val="00296E7C"/>
    <w:rsid w:val="002A1E68"/>
    <w:rsid w:val="002B0473"/>
    <w:rsid w:val="002B188C"/>
    <w:rsid w:val="002B4E9A"/>
    <w:rsid w:val="002C3D57"/>
    <w:rsid w:val="002C754A"/>
    <w:rsid w:val="002D0919"/>
    <w:rsid w:val="002D10C2"/>
    <w:rsid w:val="002D2F24"/>
    <w:rsid w:val="002D4FEE"/>
    <w:rsid w:val="002D7E42"/>
    <w:rsid w:val="002E07B4"/>
    <w:rsid w:val="002E31C5"/>
    <w:rsid w:val="002F7B88"/>
    <w:rsid w:val="003005DC"/>
    <w:rsid w:val="003037BE"/>
    <w:rsid w:val="003074AC"/>
    <w:rsid w:val="00307BE5"/>
    <w:rsid w:val="00321BDF"/>
    <w:rsid w:val="0032454E"/>
    <w:rsid w:val="00327FAF"/>
    <w:rsid w:val="00330FD9"/>
    <w:rsid w:val="00336AE2"/>
    <w:rsid w:val="00343F8E"/>
    <w:rsid w:val="00344CEA"/>
    <w:rsid w:val="003467D4"/>
    <w:rsid w:val="0035290F"/>
    <w:rsid w:val="0036086E"/>
    <w:rsid w:val="00366ADC"/>
    <w:rsid w:val="00367A54"/>
    <w:rsid w:val="00373482"/>
    <w:rsid w:val="0037480A"/>
    <w:rsid w:val="00377F25"/>
    <w:rsid w:val="00383A36"/>
    <w:rsid w:val="0038478F"/>
    <w:rsid w:val="00385FBE"/>
    <w:rsid w:val="00390029"/>
    <w:rsid w:val="00395E11"/>
    <w:rsid w:val="003A3D16"/>
    <w:rsid w:val="003A4595"/>
    <w:rsid w:val="003A6CD6"/>
    <w:rsid w:val="003B0A28"/>
    <w:rsid w:val="003B384E"/>
    <w:rsid w:val="003B5028"/>
    <w:rsid w:val="003B5D61"/>
    <w:rsid w:val="003B6964"/>
    <w:rsid w:val="003B7C23"/>
    <w:rsid w:val="003C38C3"/>
    <w:rsid w:val="003C4597"/>
    <w:rsid w:val="003C72B8"/>
    <w:rsid w:val="003D0276"/>
    <w:rsid w:val="003D201E"/>
    <w:rsid w:val="003D247E"/>
    <w:rsid w:val="003D5F12"/>
    <w:rsid w:val="003D60A5"/>
    <w:rsid w:val="003D6513"/>
    <w:rsid w:val="003D7B98"/>
    <w:rsid w:val="003E48B5"/>
    <w:rsid w:val="003E753A"/>
    <w:rsid w:val="003F58F6"/>
    <w:rsid w:val="003F7F98"/>
    <w:rsid w:val="00400A54"/>
    <w:rsid w:val="00411627"/>
    <w:rsid w:val="00412549"/>
    <w:rsid w:val="00421085"/>
    <w:rsid w:val="00435C4E"/>
    <w:rsid w:val="00436783"/>
    <w:rsid w:val="00442378"/>
    <w:rsid w:val="004431F7"/>
    <w:rsid w:val="00443E30"/>
    <w:rsid w:val="00465F12"/>
    <w:rsid w:val="004673A2"/>
    <w:rsid w:val="004702A9"/>
    <w:rsid w:val="00476B5A"/>
    <w:rsid w:val="004774F2"/>
    <w:rsid w:val="00480AFA"/>
    <w:rsid w:val="00484D56"/>
    <w:rsid w:val="00486B68"/>
    <w:rsid w:val="00490CC7"/>
    <w:rsid w:val="0049362C"/>
    <w:rsid w:val="004A0386"/>
    <w:rsid w:val="004A0797"/>
    <w:rsid w:val="004A37FC"/>
    <w:rsid w:val="004B1EC3"/>
    <w:rsid w:val="004B203E"/>
    <w:rsid w:val="004C134E"/>
    <w:rsid w:val="004C78BB"/>
    <w:rsid w:val="004D008D"/>
    <w:rsid w:val="004D1945"/>
    <w:rsid w:val="004D70B3"/>
    <w:rsid w:val="004E4A1B"/>
    <w:rsid w:val="004E5A3D"/>
    <w:rsid w:val="004E70AB"/>
    <w:rsid w:val="004E79CB"/>
    <w:rsid w:val="004F1300"/>
    <w:rsid w:val="004F3FE0"/>
    <w:rsid w:val="00500505"/>
    <w:rsid w:val="0050316B"/>
    <w:rsid w:val="00505D11"/>
    <w:rsid w:val="005072DD"/>
    <w:rsid w:val="0052174B"/>
    <w:rsid w:val="0052269F"/>
    <w:rsid w:val="005244AC"/>
    <w:rsid w:val="005265DC"/>
    <w:rsid w:val="00532ABE"/>
    <w:rsid w:val="005344C8"/>
    <w:rsid w:val="00560EAB"/>
    <w:rsid w:val="00564686"/>
    <w:rsid w:val="005656EF"/>
    <w:rsid w:val="005669AC"/>
    <w:rsid w:val="00570087"/>
    <w:rsid w:val="005727F5"/>
    <w:rsid w:val="00576928"/>
    <w:rsid w:val="00581B89"/>
    <w:rsid w:val="0058681E"/>
    <w:rsid w:val="0059072D"/>
    <w:rsid w:val="00591709"/>
    <w:rsid w:val="00593A14"/>
    <w:rsid w:val="005958A4"/>
    <w:rsid w:val="005A2E34"/>
    <w:rsid w:val="005A5623"/>
    <w:rsid w:val="005A5BF2"/>
    <w:rsid w:val="005A6741"/>
    <w:rsid w:val="005B2EB1"/>
    <w:rsid w:val="005B40B5"/>
    <w:rsid w:val="005B500B"/>
    <w:rsid w:val="005C0614"/>
    <w:rsid w:val="005C21CC"/>
    <w:rsid w:val="005C2E72"/>
    <w:rsid w:val="005D0749"/>
    <w:rsid w:val="005D368A"/>
    <w:rsid w:val="005D6AD2"/>
    <w:rsid w:val="005D6DE0"/>
    <w:rsid w:val="005E078F"/>
    <w:rsid w:val="005E1CE9"/>
    <w:rsid w:val="005E2F1F"/>
    <w:rsid w:val="005E4000"/>
    <w:rsid w:val="005E6D33"/>
    <w:rsid w:val="005E7483"/>
    <w:rsid w:val="005F2483"/>
    <w:rsid w:val="005F2CD1"/>
    <w:rsid w:val="00600E4C"/>
    <w:rsid w:val="0060394C"/>
    <w:rsid w:val="00611CA8"/>
    <w:rsid w:val="00613CFA"/>
    <w:rsid w:val="0061738C"/>
    <w:rsid w:val="00617F57"/>
    <w:rsid w:val="0062003C"/>
    <w:rsid w:val="0062130A"/>
    <w:rsid w:val="00621711"/>
    <w:rsid w:val="00624548"/>
    <w:rsid w:val="00630066"/>
    <w:rsid w:val="0063019D"/>
    <w:rsid w:val="006303D6"/>
    <w:rsid w:val="0063046E"/>
    <w:rsid w:val="00632CEB"/>
    <w:rsid w:val="00632E99"/>
    <w:rsid w:val="00633B0A"/>
    <w:rsid w:val="006420F6"/>
    <w:rsid w:val="006466F4"/>
    <w:rsid w:val="00646797"/>
    <w:rsid w:val="00651AFB"/>
    <w:rsid w:val="00652D86"/>
    <w:rsid w:val="00654C4B"/>
    <w:rsid w:val="006556ED"/>
    <w:rsid w:val="00655836"/>
    <w:rsid w:val="006559B0"/>
    <w:rsid w:val="0066084D"/>
    <w:rsid w:val="00662BE0"/>
    <w:rsid w:val="00666D88"/>
    <w:rsid w:val="0068037A"/>
    <w:rsid w:val="00683912"/>
    <w:rsid w:val="00695DAF"/>
    <w:rsid w:val="006A09BC"/>
    <w:rsid w:val="006B0775"/>
    <w:rsid w:val="006B551E"/>
    <w:rsid w:val="006B68F0"/>
    <w:rsid w:val="006C2D3A"/>
    <w:rsid w:val="006C648F"/>
    <w:rsid w:val="006C671B"/>
    <w:rsid w:val="006D0153"/>
    <w:rsid w:val="006D033B"/>
    <w:rsid w:val="006D45F8"/>
    <w:rsid w:val="006D4DB2"/>
    <w:rsid w:val="006E32DE"/>
    <w:rsid w:val="006E6FE4"/>
    <w:rsid w:val="006F0CCB"/>
    <w:rsid w:val="006F216A"/>
    <w:rsid w:val="006F2E18"/>
    <w:rsid w:val="006F46D9"/>
    <w:rsid w:val="00700985"/>
    <w:rsid w:val="00700A6B"/>
    <w:rsid w:val="007071EE"/>
    <w:rsid w:val="007072CA"/>
    <w:rsid w:val="00723BF6"/>
    <w:rsid w:val="007272E6"/>
    <w:rsid w:val="00731854"/>
    <w:rsid w:val="00734C0E"/>
    <w:rsid w:val="00741598"/>
    <w:rsid w:val="00750C86"/>
    <w:rsid w:val="00753CA1"/>
    <w:rsid w:val="0075510F"/>
    <w:rsid w:val="00756327"/>
    <w:rsid w:val="00766B5D"/>
    <w:rsid w:val="00772550"/>
    <w:rsid w:val="0078035B"/>
    <w:rsid w:val="007811B0"/>
    <w:rsid w:val="00784696"/>
    <w:rsid w:val="00785D3B"/>
    <w:rsid w:val="007900FB"/>
    <w:rsid w:val="00790E59"/>
    <w:rsid w:val="00791C6A"/>
    <w:rsid w:val="00791F44"/>
    <w:rsid w:val="00793361"/>
    <w:rsid w:val="00796A2B"/>
    <w:rsid w:val="00797AB2"/>
    <w:rsid w:val="007A4C64"/>
    <w:rsid w:val="007B05E4"/>
    <w:rsid w:val="007B0C8D"/>
    <w:rsid w:val="007B2E5B"/>
    <w:rsid w:val="007B4509"/>
    <w:rsid w:val="007B5599"/>
    <w:rsid w:val="007B6415"/>
    <w:rsid w:val="007C4BAE"/>
    <w:rsid w:val="007D2955"/>
    <w:rsid w:val="007D2E2C"/>
    <w:rsid w:val="007E1447"/>
    <w:rsid w:val="007E22B7"/>
    <w:rsid w:val="007E3F70"/>
    <w:rsid w:val="007E5A24"/>
    <w:rsid w:val="007F05EE"/>
    <w:rsid w:val="007F063F"/>
    <w:rsid w:val="007F0DE9"/>
    <w:rsid w:val="007F4045"/>
    <w:rsid w:val="007F50AB"/>
    <w:rsid w:val="008015D2"/>
    <w:rsid w:val="00805394"/>
    <w:rsid w:val="00812777"/>
    <w:rsid w:val="00813C4C"/>
    <w:rsid w:val="00821515"/>
    <w:rsid w:val="00827797"/>
    <w:rsid w:val="008328A8"/>
    <w:rsid w:val="00843945"/>
    <w:rsid w:val="00844E20"/>
    <w:rsid w:val="00845AB2"/>
    <w:rsid w:val="008519B7"/>
    <w:rsid w:val="00855367"/>
    <w:rsid w:val="008650FA"/>
    <w:rsid w:val="00867B58"/>
    <w:rsid w:val="00867BC1"/>
    <w:rsid w:val="00871A1D"/>
    <w:rsid w:val="00875087"/>
    <w:rsid w:val="00877A36"/>
    <w:rsid w:val="008908F3"/>
    <w:rsid w:val="008918F2"/>
    <w:rsid w:val="00896815"/>
    <w:rsid w:val="008B06A1"/>
    <w:rsid w:val="008B1E3A"/>
    <w:rsid w:val="008B3C16"/>
    <w:rsid w:val="008B6F78"/>
    <w:rsid w:val="008C03E9"/>
    <w:rsid w:val="008C725B"/>
    <w:rsid w:val="008D10AE"/>
    <w:rsid w:val="008D2B3B"/>
    <w:rsid w:val="008D5D32"/>
    <w:rsid w:val="008D757B"/>
    <w:rsid w:val="008E017B"/>
    <w:rsid w:val="008E1F10"/>
    <w:rsid w:val="00900A76"/>
    <w:rsid w:val="00910888"/>
    <w:rsid w:val="00911188"/>
    <w:rsid w:val="0091328E"/>
    <w:rsid w:val="00914861"/>
    <w:rsid w:val="009165AF"/>
    <w:rsid w:val="00922216"/>
    <w:rsid w:val="00926306"/>
    <w:rsid w:val="009300C8"/>
    <w:rsid w:val="00931AB5"/>
    <w:rsid w:val="00931D37"/>
    <w:rsid w:val="009339C8"/>
    <w:rsid w:val="009344A7"/>
    <w:rsid w:val="0093794E"/>
    <w:rsid w:val="00937C4B"/>
    <w:rsid w:val="009453A5"/>
    <w:rsid w:val="0094648E"/>
    <w:rsid w:val="009559BB"/>
    <w:rsid w:val="00955CA0"/>
    <w:rsid w:val="00957669"/>
    <w:rsid w:val="00957F14"/>
    <w:rsid w:val="00965A11"/>
    <w:rsid w:val="00967075"/>
    <w:rsid w:val="0096773F"/>
    <w:rsid w:val="0097322B"/>
    <w:rsid w:val="00973AFD"/>
    <w:rsid w:val="0097511E"/>
    <w:rsid w:val="00975FEC"/>
    <w:rsid w:val="009761F9"/>
    <w:rsid w:val="009770B7"/>
    <w:rsid w:val="009810F4"/>
    <w:rsid w:val="00981E9E"/>
    <w:rsid w:val="00981F84"/>
    <w:rsid w:val="009820C2"/>
    <w:rsid w:val="009839BB"/>
    <w:rsid w:val="00985C0E"/>
    <w:rsid w:val="00986086"/>
    <w:rsid w:val="00987454"/>
    <w:rsid w:val="009915BC"/>
    <w:rsid w:val="009930DB"/>
    <w:rsid w:val="00994125"/>
    <w:rsid w:val="009A0546"/>
    <w:rsid w:val="009A147F"/>
    <w:rsid w:val="009B07DB"/>
    <w:rsid w:val="009B196F"/>
    <w:rsid w:val="009B2732"/>
    <w:rsid w:val="009B4B41"/>
    <w:rsid w:val="009C3137"/>
    <w:rsid w:val="009C3395"/>
    <w:rsid w:val="009C73ED"/>
    <w:rsid w:val="009D46A5"/>
    <w:rsid w:val="009E29FF"/>
    <w:rsid w:val="009E30CB"/>
    <w:rsid w:val="009E3B36"/>
    <w:rsid w:val="009E4F25"/>
    <w:rsid w:val="009F0ABA"/>
    <w:rsid w:val="009F2329"/>
    <w:rsid w:val="009F25C0"/>
    <w:rsid w:val="009F643F"/>
    <w:rsid w:val="009F6FE9"/>
    <w:rsid w:val="00A00A63"/>
    <w:rsid w:val="00A02131"/>
    <w:rsid w:val="00A06491"/>
    <w:rsid w:val="00A21629"/>
    <w:rsid w:val="00A270B2"/>
    <w:rsid w:val="00A27939"/>
    <w:rsid w:val="00A37ECE"/>
    <w:rsid w:val="00A43AB3"/>
    <w:rsid w:val="00A57396"/>
    <w:rsid w:val="00A60F2E"/>
    <w:rsid w:val="00A630D3"/>
    <w:rsid w:val="00A706B2"/>
    <w:rsid w:val="00A706E7"/>
    <w:rsid w:val="00A7089C"/>
    <w:rsid w:val="00A7160C"/>
    <w:rsid w:val="00A74B75"/>
    <w:rsid w:val="00A80A91"/>
    <w:rsid w:val="00A83FC8"/>
    <w:rsid w:val="00A9109C"/>
    <w:rsid w:val="00A93910"/>
    <w:rsid w:val="00A94BE5"/>
    <w:rsid w:val="00A957D1"/>
    <w:rsid w:val="00A9665B"/>
    <w:rsid w:val="00A9775A"/>
    <w:rsid w:val="00AA1255"/>
    <w:rsid w:val="00AA33DD"/>
    <w:rsid w:val="00AA6281"/>
    <w:rsid w:val="00AB2F97"/>
    <w:rsid w:val="00AB6D92"/>
    <w:rsid w:val="00AC14CF"/>
    <w:rsid w:val="00AC798B"/>
    <w:rsid w:val="00AD08DD"/>
    <w:rsid w:val="00AD4129"/>
    <w:rsid w:val="00AD4ED0"/>
    <w:rsid w:val="00AD6455"/>
    <w:rsid w:val="00AD73BD"/>
    <w:rsid w:val="00AE0DB4"/>
    <w:rsid w:val="00AE5142"/>
    <w:rsid w:val="00AE7BE2"/>
    <w:rsid w:val="00AF0A69"/>
    <w:rsid w:val="00B03B8A"/>
    <w:rsid w:val="00B1006E"/>
    <w:rsid w:val="00B13D71"/>
    <w:rsid w:val="00B15467"/>
    <w:rsid w:val="00B22709"/>
    <w:rsid w:val="00B26CB1"/>
    <w:rsid w:val="00B27592"/>
    <w:rsid w:val="00B303B5"/>
    <w:rsid w:val="00B378BB"/>
    <w:rsid w:val="00B43DEF"/>
    <w:rsid w:val="00B4467E"/>
    <w:rsid w:val="00B52E9B"/>
    <w:rsid w:val="00B550A2"/>
    <w:rsid w:val="00B56D0C"/>
    <w:rsid w:val="00B570CF"/>
    <w:rsid w:val="00B805B6"/>
    <w:rsid w:val="00B80CF0"/>
    <w:rsid w:val="00B83C5F"/>
    <w:rsid w:val="00B87051"/>
    <w:rsid w:val="00B909DF"/>
    <w:rsid w:val="00BA01D6"/>
    <w:rsid w:val="00BA6248"/>
    <w:rsid w:val="00BB2575"/>
    <w:rsid w:val="00BB4D8D"/>
    <w:rsid w:val="00BB72D7"/>
    <w:rsid w:val="00BB75AC"/>
    <w:rsid w:val="00BC5097"/>
    <w:rsid w:val="00BC5645"/>
    <w:rsid w:val="00BC7A34"/>
    <w:rsid w:val="00BD0AD2"/>
    <w:rsid w:val="00BD2DA8"/>
    <w:rsid w:val="00BD7F14"/>
    <w:rsid w:val="00BE0F4E"/>
    <w:rsid w:val="00BE330A"/>
    <w:rsid w:val="00BE3435"/>
    <w:rsid w:val="00BE3CFC"/>
    <w:rsid w:val="00BE49E6"/>
    <w:rsid w:val="00BF4F2E"/>
    <w:rsid w:val="00BF5702"/>
    <w:rsid w:val="00BF670D"/>
    <w:rsid w:val="00BF6DE7"/>
    <w:rsid w:val="00BF6FA0"/>
    <w:rsid w:val="00BF7984"/>
    <w:rsid w:val="00C058BF"/>
    <w:rsid w:val="00C06FFF"/>
    <w:rsid w:val="00C07D30"/>
    <w:rsid w:val="00C103FD"/>
    <w:rsid w:val="00C206C1"/>
    <w:rsid w:val="00C22385"/>
    <w:rsid w:val="00C22F3C"/>
    <w:rsid w:val="00C3428C"/>
    <w:rsid w:val="00C350E5"/>
    <w:rsid w:val="00C361ED"/>
    <w:rsid w:val="00C4658D"/>
    <w:rsid w:val="00C5289B"/>
    <w:rsid w:val="00C55E30"/>
    <w:rsid w:val="00C64FBC"/>
    <w:rsid w:val="00C665BE"/>
    <w:rsid w:val="00C73AE9"/>
    <w:rsid w:val="00C750AA"/>
    <w:rsid w:val="00C8161C"/>
    <w:rsid w:val="00C83633"/>
    <w:rsid w:val="00C853A0"/>
    <w:rsid w:val="00C93A95"/>
    <w:rsid w:val="00CA2EB9"/>
    <w:rsid w:val="00CB3FDF"/>
    <w:rsid w:val="00CC1225"/>
    <w:rsid w:val="00CC2782"/>
    <w:rsid w:val="00CC4AD1"/>
    <w:rsid w:val="00CC6634"/>
    <w:rsid w:val="00CD01B9"/>
    <w:rsid w:val="00CD1986"/>
    <w:rsid w:val="00CD662C"/>
    <w:rsid w:val="00CE0B1D"/>
    <w:rsid w:val="00CE669E"/>
    <w:rsid w:val="00CF19C8"/>
    <w:rsid w:val="00CF220E"/>
    <w:rsid w:val="00CF3FE4"/>
    <w:rsid w:val="00CF6444"/>
    <w:rsid w:val="00D078BB"/>
    <w:rsid w:val="00D07B32"/>
    <w:rsid w:val="00D13E1C"/>
    <w:rsid w:val="00D142B3"/>
    <w:rsid w:val="00D154ED"/>
    <w:rsid w:val="00D17852"/>
    <w:rsid w:val="00D206C3"/>
    <w:rsid w:val="00D322C7"/>
    <w:rsid w:val="00D33E6A"/>
    <w:rsid w:val="00D37192"/>
    <w:rsid w:val="00D40D33"/>
    <w:rsid w:val="00D436B4"/>
    <w:rsid w:val="00D437E9"/>
    <w:rsid w:val="00D4713C"/>
    <w:rsid w:val="00D4715C"/>
    <w:rsid w:val="00D5318F"/>
    <w:rsid w:val="00D531E2"/>
    <w:rsid w:val="00D55899"/>
    <w:rsid w:val="00D56F90"/>
    <w:rsid w:val="00D5791A"/>
    <w:rsid w:val="00D6287A"/>
    <w:rsid w:val="00D64019"/>
    <w:rsid w:val="00D65324"/>
    <w:rsid w:val="00D65784"/>
    <w:rsid w:val="00D72B61"/>
    <w:rsid w:val="00D730AE"/>
    <w:rsid w:val="00D74AD7"/>
    <w:rsid w:val="00D844C7"/>
    <w:rsid w:val="00D92BCD"/>
    <w:rsid w:val="00DA1F0D"/>
    <w:rsid w:val="00DA4781"/>
    <w:rsid w:val="00DA5EB8"/>
    <w:rsid w:val="00DB69EF"/>
    <w:rsid w:val="00DC510F"/>
    <w:rsid w:val="00DC6EDA"/>
    <w:rsid w:val="00DC74D6"/>
    <w:rsid w:val="00DD2816"/>
    <w:rsid w:val="00DD3B4E"/>
    <w:rsid w:val="00DD5581"/>
    <w:rsid w:val="00DD7B2A"/>
    <w:rsid w:val="00DE59F2"/>
    <w:rsid w:val="00DE6763"/>
    <w:rsid w:val="00DF5C4B"/>
    <w:rsid w:val="00E0190C"/>
    <w:rsid w:val="00E11723"/>
    <w:rsid w:val="00E11D83"/>
    <w:rsid w:val="00E1490D"/>
    <w:rsid w:val="00E1554C"/>
    <w:rsid w:val="00E16EBE"/>
    <w:rsid w:val="00E17840"/>
    <w:rsid w:val="00E20FCE"/>
    <w:rsid w:val="00E27CB6"/>
    <w:rsid w:val="00E327AE"/>
    <w:rsid w:val="00E37DAF"/>
    <w:rsid w:val="00E42993"/>
    <w:rsid w:val="00E47902"/>
    <w:rsid w:val="00E50BB7"/>
    <w:rsid w:val="00E5224B"/>
    <w:rsid w:val="00E54F46"/>
    <w:rsid w:val="00E57C29"/>
    <w:rsid w:val="00E61D80"/>
    <w:rsid w:val="00E65EEF"/>
    <w:rsid w:val="00E70E2C"/>
    <w:rsid w:val="00E76BB8"/>
    <w:rsid w:val="00E77F52"/>
    <w:rsid w:val="00E82BB5"/>
    <w:rsid w:val="00E8548B"/>
    <w:rsid w:val="00E873D7"/>
    <w:rsid w:val="00E93A67"/>
    <w:rsid w:val="00E93F97"/>
    <w:rsid w:val="00E95558"/>
    <w:rsid w:val="00E97093"/>
    <w:rsid w:val="00EA1E8E"/>
    <w:rsid w:val="00EA6E11"/>
    <w:rsid w:val="00EB2AE0"/>
    <w:rsid w:val="00EB43D0"/>
    <w:rsid w:val="00EB5FDF"/>
    <w:rsid w:val="00ED5F37"/>
    <w:rsid w:val="00EE47A5"/>
    <w:rsid w:val="00EE64C2"/>
    <w:rsid w:val="00EF5466"/>
    <w:rsid w:val="00F00C22"/>
    <w:rsid w:val="00F100D0"/>
    <w:rsid w:val="00F106EC"/>
    <w:rsid w:val="00F20D70"/>
    <w:rsid w:val="00F2201F"/>
    <w:rsid w:val="00F23CC7"/>
    <w:rsid w:val="00F27543"/>
    <w:rsid w:val="00F30348"/>
    <w:rsid w:val="00F33668"/>
    <w:rsid w:val="00F34904"/>
    <w:rsid w:val="00F460C0"/>
    <w:rsid w:val="00F47B65"/>
    <w:rsid w:val="00F506F6"/>
    <w:rsid w:val="00F50AE8"/>
    <w:rsid w:val="00F51507"/>
    <w:rsid w:val="00F66E4C"/>
    <w:rsid w:val="00F7454A"/>
    <w:rsid w:val="00F82A2A"/>
    <w:rsid w:val="00F8437C"/>
    <w:rsid w:val="00F86F1E"/>
    <w:rsid w:val="00F87FE7"/>
    <w:rsid w:val="00F90B09"/>
    <w:rsid w:val="00F91647"/>
    <w:rsid w:val="00F92F3B"/>
    <w:rsid w:val="00F93DEF"/>
    <w:rsid w:val="00FA0F37"/>
    <w:rsid w:val="00FA1592"/>
    <w:rsid w:val="00FA3E5C"/>
    <w:rsid w:val="00FA535E"/>
    <w:rsid w:val="00FB200E"/>
    <w:rsid w:val="00FB520F"/>
    <w:rsid w:val="00FB5814"/>
    <w:rsid w:val="00FC0C7A"/>
    <w:rsid w:val="00FC1EC6"/>
    <w:rsid w:val="00FC3D9D"/>
    <w:rsid w:val="00FC5F57"/>
    <w:rsid w:val="00FC627A"/>
    <w:rsid w:val="00FC655E"/>
    <w:rsid w:val="00FE038C"/>
    <w:rsid w:val="00FF1FC0"/>
    <w:rsid w:val="00FF22CD"/>
    <w:rsid w:val="00FF31AD"/>
    <w:rsid w:val="00FF381B"/>
    <w:rsid w:val="00FF504C"/>
    <w:rsid w:val="021F338B"/>
    <w:rsid w:val="03EB7959"/>
    <w:rsid w:val="044C30BD"/>
    <w:rsid w:val="0818238A"/>
    <w:rsid w:val="09630DD3"/>
    <w:rsid w:val="098F7647"/>
    <w:rsid w:val="09D90618"/>
    <w:rsid w:val="0A1F2B22"/>
    <w:rsid w:val="0A5C711D"/>
    <w:rsid w:val="0A5E5B9E"/>
    <w:rsid w:val="0B0B788B"/>
    <w:rsid w:val="0B670715"/>
    <w:rsid w:val="0E04573B"/>
    <w:rsid w:val="110932B8"/>
    <w:rsid w:val="127E3EBD"/>
    <w:rsid w:val="1337164C"/>
    <w:rsid w:val="13CC70BD"/>
    <w:rsid w:val="141F04CB"/>
    <w:rsid w:val="14E15076"/>
    <w:rsid w:val="153460D7"/>
    <w:rsid w:val="160A3325"/>
    <w:rsid w:val="16772E1E"/>
    <w:rsid w:val="16961CA9"/>
    <w:rsid w:val="16974C63"/>
    <w:rsid w:val="16AC547E"/>
    <w:rsid w:val="185302C6"/>
    <w:rsid w:val="18540819"/>
    <w:rsid w:val="1A25483F"/>
    <w:rsid w:val="1A4F635A"/>
    <w:rsid w:val="1ABF0689"/>
    <w:rsid w:val="1BE47180"/>
    <w:rsid w:val="1BE57A58"/>
    <w:rsid w:val="1C2B2216"/>
    <w:rsid w:val="1C33434D"/>
    <w:rsid w:val="1D6D13C3"/>
    <w:rsid w:val="1DB21EAF"/>
    <w:rsid w:val="1E1717FD"/>
    <w:rsid w:val="1EF63784"/>
    <w:rsid w:val="1FF82D8F"/>
    <w:rsid w:val="2043116A"/>
    <w:rsid w:val="21D10B54"/>
    <w:rsid w:val="235048E8"/>
    <w:rsid w:val="26161267"/>
    <w:rsid w:val="2677764E"/>
    <w:rsid w:val="27495248"/>
    <w:rsid w:val="286E3921"/>
    <w:rsid w:val="288E5482"/>
    <w:rsid w:val="299052C9"/>
    <w:rsid w:val="29913641"/>
    <w:rsid w:val="29BC458B"/>
    <w:rsid w:val="2B191104"/>
    <w:rsid w:val="2B9E5FD6"/>
    <w:rsid w:val="2C630456"/>
    <w:rsid w:val="2CF8521B"/>
    <w:rsid w:val="2D0D7DE7"/>
    <w:rsid w:val="2DF92A8E"/>
    <w:rsid w:val="2ED61779"/>
    <w:rsid w:val="2EFA1E81"/>
    <w:rsid w:val="2F7D35F9"/>
    <w:rsid w:val="304D4635"/>
    <w:rsid w:val="30731C08"/>
    <w:rsid w:val="30B1097E"/>
    <w:rsid w:val="313120F0"/>
    <w:rsid w:val="31357FEF"/>
    <w:rsid w:val="31A022B6"/>
    <w:rsid w:val="3236693B"/>
    <w:rsid w:val="33AD1EC9"/>
    <w:rsid w:val="3406645B"/>
    <w:rsid w:val="340B28A3"/>
    <w:rsid w:val="346E257F"/>
    <w:rsid w:val="34AB2FA8"/>
    <w:rsid w:val="35BE1A49"/>
    <w:rsid w:val="35F56EC1"/>
    <w:rsid w:val="372044CE"/>
    <w:rsid w:val="3851489F"/>
    <w:rsid w:val="39044124"/>
    <w:rsid w:val="3BE61D08"/>
    <w:rsid w:val="3C026BE6"/>
    <w:rsid w:val="3C196850"/>
    <w:rsid w:val="3C4C30DD"/>
    <w:rsid w:val="3EC1451F"/>
    <w:rsid w:val="3FCA5B8B"/>
    <w:rsid w:val="3FCF0279"/>
    <w:rsid w:val="40632029"/>
    <w:rsid w:val="40726761"/>
    <w:rsid w:val="40D047AE"/>
    <w:rsid w:val="40F12929"/>
    <w:rsid w:val="418157FC"/>
    <w:rsid w:val="4211428D"/>
    <w:rsid w:val="42734541"/>
    <w:rsid w:val="44423E4F"/>
    <w:rsid w:val="4506799B"/>
    <w:rsid w:val="452B5172"/>
    <w:rsid w:val="470450DE"/>
    <w:rsid w:val="486F7882"/>
    <w:rsid w:val="48E33087"/>
    <w:rsid w:val="48F85CCF"/>
    <w:rsid w:val="497B403B"/>
    <w:rsid w:val="49920013"/>
    <w:rsid w:val="49B949EB"/>
    <w:rsid w:val="49BF10F9"/>
    <w:rsid w:val="49E5487A"/>
    <w:rsid w:val="4B357F3A"/>
    <w:rsid w:val="4CCB788A"/>
    <w:rsid w:val="4CFC5410"/>
    <w:rsid w:val="4DFE31C4"/>
    <w:rsid w:val="4E1F496D"/>
    <w:rsid w:val="4E311B53"/>
    <w:rsid w:val="4EA64792"/>
    <w:rsid w:val="52183E9F"/>
    <w:rsid w:val="532C5F28"/>
    <w:rsid w:val="53424302"/>
    <w:rsid w:val="53C72DB1"/>
    <w:rsid w:val="53CB7623"/>
    <w:rsid w:val="53E951B8"/>
    <w:rsid w:val="55D1282E"/>
    <w:rsid w:val="568A489B"/>
    <w:rsid w:val="56AF566B"/>
    <w:rsid w:val="56BF1935"/>
    <w:rsid w:val="58772949"/>
    <w:rsid w:val="59081153"/>
    <w:rsid w:val="5956294E"/>
    <w:rsid w:val="5A2135CE"/>
    <w:rsid w:val="5A947B3F"/>
    <w:rsid w:val="5ACB2B41"/>
    <w:rsid w:val="5B1E1D98"/>
    <w:rsid w:val="5B8F3EA9"/>
    <w:rsid w:val="5C466E8F"/>
    <w:rsid w:val="5E020120"/>
    <w:rsid w:val="5F1D08B1"/>
    <w:rsid w:val="60411FCB"/>
    <w:rsid w:val="627607AC"/>
    <w:rsid w:val="64042FA6"/>
    <w:rsid w:val="655935C6"/>
    <w:rsid w:val="65933224"/>
    <w:rsid w:val="673A7A45"/>
    <w:rsid w:val="67DD2644"/>
    <w:rsid w:val="686267AE"/>
    <w:rsid w:val="6ABC36BE"/>
    <w:rsid w:val="6BA32A4C"/>
    <w:rsid w:val="6D2319B4"/>
    <w:rsid w:val="6FC31C2B"/>
    <w:rsid w:val="71AB1EF8"/>
    <w:rsid w:val="723E0F3C"/>
    <w:rsid w:val="73632762"/>
    <w:rsid w:val="73C55073"/>
    <w:rsid w:val="7405625F"/>
    <w:rsid w:val="753F28E3"/>
    <w:rsid w:val="75882999"/>
    <w:rsid w:val="75A5767B"/>
    <w:rsid w:val="76630496"/>
    <w:rsid w:val="79214E87"/>
    <w:rsid w:val="7A12282C"/>
    <w:rsid w:val="7A646A00"/>
    <w:rsid w:val="7C6E5D4B"/>
    <w:rsid w:val="7E662C93"/>
    <w:rsid w:val="7F4B3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semiHidden/>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Pr>
      <w:b/>
      <w:bCs/>
    </w:rPr>
  </w:style>
  <w:style w:type="character" w:styleId="a9">
    <w:name w:val="Emphasis"/>
    <w:basedOn w:val="a0"/>
    <w:uiPriority w:val="20"/>
    <w:qFormat/>
    <w:rPr>
      <w:i/>
    </w:rPr>
  </w:style>
  <w:style w:type="character" w:styleId="aa">
    <w:name w:val="Hyperlink"/>
    <w:basedOn w:val="a0"/>
    <w:uiPriority w:val="99"/>
    <w:semiHidden/>
    <w:unhideWhenUsed/>
    <w:qFormat/>
    <w:rPr>
      <w:color w:val="3366CC"/>
      <w:u w:val="none"/>
    </w:rPr>
  </w:style>
  <w:style w:type="character" w:customStyle="1" w:styleId="2Char">
    <w:name w:val="标题 2 Char"/>
    <w:basedOn w:val="a0"/>
    <w:link w:val="2"/>
    <w:uiPriority w:val="9"/>
    <w:qFormat/>
    <w:rPr>
      <w:rFonts w:ascii="宋体" w:eastAsia="宋体" w:hAnsi="宋体" w:cs="宋体"/>
      <w:b/>
      <w:bCs/>
      <w:kern w:val="0"/>
      <w:sz w:val="36"/>
      <w:szCs w:val="36"/>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b">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semiHidden/>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Pr>
      <w:b/>
      <w:bCs/>
    </w:rPr>
  </w:style>
  <w:style w:type="character" w:styleId="a9">
    <w:name w:val="Emphasis"/>
    <w:basedOn w:val="a0"/>
    <w:uiPriority w:val="20"/>
    <w:qFormat/>
    <w:rPr>
      <w:i/>
    </w:rPr>
  </w:style>
  <w:style w:type="character" w:styleId="aa">
    <w:name w:val="Hyperlink"/>
    <w:basedOn w:val="a0"/>
    <w:uiPriority w:val="99"/>
    <w:semiHidden/>
    <w:unhideWhenUsed/>
    <w:qFormat/>
    <w:rPr>
      <w:color w:val="3366CC"/>
      <w:u w:val="none"/>
    </w:rPr>
  </w:style>
  <w:style w:type="character" w:customStyle="1" w:styleId="2Char">
    <w:name w:val="标题 2 Char"/>
    <w:basedOn w:val="a0"/>
    <w:link w:val="2"/>
    <w:uiPriority w:val="9"/>
    <w:qFormat/>
    <w:rPr>
      <w:rFonts w:ascii="宋体" w:eastAsia="宋体" w:hAnsi="宋体" w:cs="宋体"/>
      <w:b/>
      <w:bCs/>
      <w:kern w:val="0"/>
      <w:sz w:val="36"/>
      <w:szCs w:val="36"/>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b">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aike.so.com/doc/5422090-5660282.html" TargetMode="External"/><Relationship Id="rId5" Type="http://schemas.microsoft.com/office/2007/relationships/stylesWithEffects" Target="stylesWithEffects.xml"/><Relationship Id="rId10" Type="http://schemas.openxmlformats.org/officeDocument/2006/relationships/hyperlink" Target="https://baike.so.com/doc/7582861-7856955.html"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A44571-ED96-4A46-BF86-90EBC197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286</Words>
  <Characters>1634</Characters>
  <Application>Microsoft Office Word</Application>
  <DocSecurity>0</DocSecurity>
  <Lines>13</Lines>
  <Paragraphs>3</Paragraphs>
  <ScaleCrop>false</ScaleCrop>
  <Company>微软中国</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2021-05-18T01:38:00Z</dcterms:created>
  <dcterms:modified xsi:type="dcterms:W3CDTF">2021-05-18T01:38:00Z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AE1E05ED386045248942CCD2A79394BB</vt:lpwstr>
  </property>
</Properties>
</file>